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Администрацией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муниципального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образования Староминский район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в соответствии с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о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ста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ть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ей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 69.1 Федерального закона 218-ФЗ от 13.07.2015 года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  <w:r>
        <w:rPr>
          <w:rStyle w:val="664"/>
          <w:rFonts w:ascii="Times New Roman" w:hAnsi="Times New Roman" w:cs="Times New Roman"/>
          <w:b/>
          <w:color w:val="000000"/>
          <w:sz w:val="28"/>
          <w:szCs w:val="28"/>
        </w:rPr>
        <w:t xml:space="preserve">«О государственной регистрации недвижимости»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выявлен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ы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ранее учтенных объектов недвижимости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помещение – квартира, здание -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жилой дом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Р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ассветовское сельское поселение: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поселок Дальний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,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Староминск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ий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 xml:space="preserve"> район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:</w:t>
      </w:r>
      <w:r/>
    </w:p>
    <w:p>
      <w:pPr>
        <w:jc w:val="both"/>
        <w:spacing w:after="0" w:line="240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r>
      <w:r/>
    </w:p>
    <w:tbl>
      <w:tblPr>
        <w:tblStyle w:val="665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86"/>
        <w:gridCol w:w="142"/>
        <w:gridCol w:w="2410"/>
        <w:gridCol w:w="4536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Адрес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Кадастровый номер</w:t>
            </w:r>
            <w:r/>
          </w:p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Правообладатель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3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308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 Николай Сергеевич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4 кв. 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23:28:0505001:316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Петрова Людмила Людвиговна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14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23:28:0505001:331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Егошин Александр Германович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14 кв. 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23:28:0505001:329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Васильева Ирина Витальевна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20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23:28:0505001:333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Кашин Виталий Леонидович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20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Кашин Георгий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дом 11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Шихалеев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Олег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Щорса дом 8 кв.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23:28:0505001:360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Воронков Игорь Алексеевич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Щорса дом 2 кв. 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Андрияш Александр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Щорса дом 5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23:28:0505001:395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Савченко Иван Петрович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Щорса дом 5 кв. 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Вещикова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Ивановна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10 кв.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23:28:0505001:352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Мищенко Александр Михайлович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10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Сюткина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Степановна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10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23:28:0505001:354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Радченко Кристина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Салиевна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 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Кашин Анатолий Васильевич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23:28:0505001:399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К.Маркса дом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23:28:0505001:448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Гненная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Николаевна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оселок П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ридорожный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Староминский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район: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 Белинского дом 19 кв.1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185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Цвиль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Александровна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Белинского дом 21 кв. 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Заикин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Белинского дом 29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Миненко Тамара Ивановна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Белинского дом 29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178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Свиридова Светлана Николаевна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 Белинского дом 29 кв.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23:28:0506001:220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Новиков Валерий Петрович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66"/>
              <w:ind w:left="29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</w:t>
            </w:r>
            <w:r>
              <w:rPr>
                <w:b/>
                <w:color w:val="000000"/>
                <w:sz w:val="28"/>
                <w:szCs w:val="28"/>
              </w:rPr>
              <w:t xml:space="preserve">оселок </w:t>
            </w:r>
            <w:r>
              <w:rPr>
                <w:b/>
                <w:color w:val="000000"/>
                <w:sz w:val="28"/>
                <w:szCs w:val="28"/>
              </w:rPr>
              <w:t xml:space="preserve">Заря </w:t>
            </w:r>
            <w:r>
              <w:rPr>
                <w:b/>
                <w:color w:val="000000"/>
                <w:sz w:val="28"/>
                <w:szCs w:val="28"/>
              </w:rPr>
              <w:t xml:space="preserve">Староминский</w:t>
            </w:r>
            <w:r>
              <w:rPr>
                <w:b/>
                <w:color w:val="000000"/>
                <w:sz w:val="28"/>
                <w:szCs w:val="28"/>
              </w:rPr>
              <w:t xml:space="preserve"> район: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Кирова дом 8 кв. 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253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Любарец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Михайловна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Кирова дом 8 кв. 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23:28:0504001:257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Васильченко Надежда Геннадиевна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Кирова дом 15 кв.2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23:28:0504001:370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Малышко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Евгений Дмитриевич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Кирова дом 10 кв. 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23:28:0504001:270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Швец Евдокия Гавриловна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Кирова дом 10 кв.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23:28:0504001:27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Негрина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Зоя Васильевна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дом 8 кв. 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296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Косивченко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Лидия Викторовна</w:t>
            </w:r>
            <w:r/>
          </w:p>
        </w:tc>
      </w:tr>
      <w:tr>
        <w:trPr/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828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Мира дом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кв.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410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23:28:0504001:2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Слабун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Валерий Васильевич</w:t>
            </w:r>
            <w:r/>
          </w:p>
        </w:tc>
      </w:tr>
      <w:tr>
        <w:trPr/>
        <w:tc>
          <w:tcPr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077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  <w:p>
            <w:pPr>
              <w:pStyle w:val="666"/>
              <w:ind w:left="294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</w:t>
            </w:r>
            <w:r>
              <w:rPr>
                <w:b/>
                <w:color w:val="000000"/>
                <w:sz w:val="28"/>
                <w:szCs w:val="28"/>
              </w:rPr>
              <w:t xml:space="preserve">оселок </w:t>
            </w:r>
            <w:r>
              <w:rPr>
                <w:b/>
                <w:color w:val="000000"/>
                <w:sz w:val="28"/>
                <w:szCs w:val="28"/>
              </w:rPr>
              <w:t xml:space="preserve">Восточный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 xml:space="preserve">Староминский</w:t>
            </w:r>
            <w:r>
              <w:rPr>
                <w:b/>
                <w:color w:val="000000"/>
                <w:sz w:val="28"/>
                <w:szCs w:val="28"/>
              </w:rPr>
              <w:t xml:space="preserve"> район:</w:t>
            </w:r>
            <w:r/>
          </w:p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14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211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Мироненко Иван Григорьевич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9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кв.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2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Собесский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9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кв.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Нурбекова Татьяна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9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кв.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Несповитая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Васильевна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10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кв.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Татаринцева Елена Петровна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3"/>
              </w:numPr>
              <w:ind w:right="-638"/>
              <w:rPr>
                <w:color w:val="000000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ул. Большевистская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10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кв.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4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Баскаков Сергей Олегович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Октябрьская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дом 23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57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Кузьмина Маргарита Николаевна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Октябрьская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дом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Литовченко Алексей Николаевич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дом 4 кв. 3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263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Смаглий Роман Иванович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Советская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дом 1 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270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Крикун Раиса Захаровна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Петровская</w:t>
            </w:r>
            <w: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дом 1кв. 1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356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Толокова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Григорьевна</w:t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686" w:type="dxa"/>
            <w:vAlign w:val="center"/>
            <w:textDirection w:val="lrTb"/>
            <w:noWrap w:val="false"/>
          </w:tcPr>
          <w:p>
            <w:pPr>
              <w:pStyle w:val="666"/>
              <w:numPr>
                <w:ilvl w:val="0"/>
                <w:numId w:val="5"/>
              </w:num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 xml:space="preserve"> ул. Энгельса дом 1 кв. 6</w:t>
            </w:r>
            <w:r/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5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23:28:0503001: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228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53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Шапка Андрей Владимирович</w:t>
            </w:r>
            <w:r/>
          </w:p>
        </w:tc>
      </w:tr>
    </w:tbl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Ранее учтенные объекты недвижимости – это объекты недвижимости, права на которые возникли до даты вступления в силу Федерального закона от 21.07.1997 года №122-ФЗ «О государственной регистрации прав на недвижимое имущество и сделок с ним»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права на которые возникли до 31 января 1998 года, но сведения о них не внесены в ЕГРН).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Указанные в извещении лица или иные заинтересованные лица </w:t>
      </w:r>
      <w:r>
        <w:rPr>
          <w:rFonts w:ascii="Times New Roman" w:hAnsi="Times New Roman" w:cs="Times New Roman"/>
          <w:sz w:val="28"/>
          <w:szCs w:val="28"/>
        </w:rPr>
        <w:t xml:space="preserve">вправе направить свои возражения относительно сведений о правообладателе ранее учтенного объекта недвижимости,  с приложением обосновывающих такие возражения документов в течение тридцати дней со дня получения проекта решения.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 отсутствии возражений, по истечении сорока пяти дней со дня получения </w:t>
      </w: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ами проекта решения администрацией муниципального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бразовании Староминский район будет принято решение о выявлении правообладателя ранее учтенного объекта недвижимости и направлено в орган государственной регистрации прав для внесения сведений о правообладателе в Единый государственный реестр недвижимости.</w:t>
      </w:r>
      <w:r/>
    </w:p>
    <w:p>
      <w:pPr>
        <w:ind w:firstLine="709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этом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правообладатели,  вправе  самостоятельно обратиться в МФЦ за государственной регистрацией ранее возникшего права в соответствии со статьей 69 Федерального 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закона о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 13.07.2015 N 218-ФЗ «О государственной регистрации недвижимости».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 себе иметь: паспорт, СНИЛС,  документы о праве собственности на дом и свидетельство на право собственности на земельный участок.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Государственная пошлина в таком случае не уплачивается.</w:t>
      </w:r>
      <w:r/>
    </w:p>
    <w:p>
      <w:pPr>
        <w:ind w:hanging="360"/>
        <w:jc w:val="both"/>
        <w:spacing w:after="0" w:line="240" w:lineRule="auto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Кроме того, правообладатели 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ля осуществления государственной регистрации ранее возникшего права собственникам выше перечисленных объектов в администрацию муниципального образования Староминский район (ст. Староминская, ул. Красная,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13, кабинет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понедельник – пятница: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08:00 до 16:00, обед с 12:00 до 13:00). </w:t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567" w:bottom="426" w:left="153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2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  <w:p>
    <w:pPr>
      <w:pStyle w:val="662"/>
      <w:rPr>
        <w:rFonts w:ascii="Times New Roman" w:hAnsi="Times New Roman" w:cs="Times New Roman"/>
      </w:rPr>
    </w:pPr>
    <w:r>
      <w:rPr>
        <w:rFonts w:ascii="Times New Roman" w:hAnsi="Times New Roman" w:cs="Times New Roman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4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1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6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3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0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7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5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7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9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1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03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75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7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96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7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4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1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8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3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054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-6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65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37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09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281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53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25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497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5694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58"/>
    <w:next w:val="65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5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58"/>
    <w:next w:val="65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5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58"/>
    <w:next w:val="65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5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58"/>
    <w:next w:val="65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5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58"/>
    <w:next w:val="65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5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58"/>
    <w:next w:val="65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5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58"/>
    <w:next w:val="65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5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58"/>
    <w:next w:val="65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5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58"/>
    <w:next w:val="65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5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58"/>
    <w:next w:val="65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59"/>
    <w:link w:val="33"/>
    <w:uiPriority w:val="10"/>
    <w:rPr>
      <w:sz w:val="48"/>
      <w:szCs w:val="48"/>
    </w:rPr>
  </w:style>
  <w:style w:type="paragraph" w:styleId="35">
    <w:name w:val="Subtitle"/>
    <w:basedOn w:val="658"/>
    <w:next w:val="65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59"/>
    <w:link w:val="35"/>
    <w:uiPriority w:val="11"/>
    <w:rPr>
      <w:sz w:val="24"/>
      <w:szCs w:val="24"/>
    </w:rPr>
  </w:style>
  <w:style w:type="paragraph" w:styleId="37">
    <w:name w:val="Quote"/>
    <w:basedOn w:val="658"/>
    <w:next w:val="65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58"/>
    <w:next w:val="65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659"/>
    <w:link w:val="662"/>
    <w:uiPriority w:val="99"/>
  </w:style>
  <w:style w:type="paragraph" w:styleId="43">
    <w:name w:val="Footer"/>
    <w:basedOn w:val="65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59"/>
    <w:link w:val="43"/>
    <w:uiPriority w:val="99"/>
  </w:style>
  <w:style w:type="paragraph" w:styleId="45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6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66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6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5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59"/>
    <w:uiPriority w:val="99"/>
    <w:unhideWhenUsed/>
    <w:rPr>
      <w:vertAlign w:val="superscript"/>
    </w:rPr>
  </w:style>
  <w:style w:type="paragraph" w:styleId="177">
    <w:name w:val="endnote text"/>
    <w:basedOn w:val="65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59"/>
    <w:uiPriority w:val="99"/>
    <w:semiHidden/>
    <w:unhideWhenUsed/>
    <w:rPr>
      <w:vertAlign w:val="superscript"/>
    </w:rPr>
  </w:style>
  <w:style w:type="paragraph" w:styleId="180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</w:style>
  <w:style w:type="character" w:styleId="659" w:default="1">
    <w:name w:val="Default Paragraph Font"/>
    <w:uiPriority w:val="1"/>
    <w:semiHidden/>
    <w:unhideWhenUsed/>
  </w:style>
  <w:style w:type="table" w:styleId="66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1" w:default="1">
    <w:name w:val="No List"/>
    <w:uiPriority w:val="99"/>
    <w:semiHidden/>
    <w:unhideWhenUsed/>
  </w:style>
  <w:style w:type="paragraph" w:styleId="662">
    <w:name w:val="Header"/>
    <w:basedOn w:val="658"/>
    <w:link w:val="6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3" w:customStyle="1">
    <w:name w:val="Верхний колонтитул Знак"/>
    <w:basedOn w:val="659"/>
    <w:link w:val="662"/>
    <w:uiPriority w:val="99"/>
  </w:style>
  <w:style w:type="character" w:styleId="664">
    <w:name w:val="Emphasis"/>
    <w:basedOn w:val="659"/>
    <w:uiPriority w:val="20"/>
    <w:qFormat/>
    <w:rPr>
      <w:i/>
      <w:iCs/>
    </w:rPr>
  </w:style>
  <w:style w:type="table" w:styleId="665">
    <w:name w:val="Table Grid"/>
    <w:basedOn w:val="66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6">
    <w:name w:val="List Paragraph"/>
    <w:basedOn w:val="658"/>
    <w:uiPriority w:val="34"/>
    <w:qFormat/>
    <w:pPr>
      <w:contextualSpacing/>
      <w:ind w:left="720"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67">
    <w:name w:val="Balloon Text"/>
    <w:basedOn w:val="658"/>
    <w:link w:val="66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68" w:customStyle="1">
    <w:name w:val="Текст выноски Знак"/>
    <w:basedOn w:val="659"/>
    <w:link w:val="66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0D241-69EB-4353-93CB-DC94C863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imuw</dc:creator>
  <cp:revision>8</cp:revision>
  <dcterms:created xsi:type="dcterms:W3CDTF">2023-09-08T05:22:00Z</dcterms:created>
  <dcterms:modified xsi:type="dcterms:W3CDTF">2023-09-08T13:52:44Z</dcterms:modified>
</cp:coreProperties>
</file>