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3"/>
        <w:rPr>
          <w:b/>
          <w:sz w:val="28"/>
          <w:szCs w:val="28"/>
        </w:rPr>
      </w:pPr>
      <w:r>
        <w:t xml:space="preserve">п</w: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-228599</wp:posOffset>
                </wp:positionV>
                <wp:extent cx="548005" cy="622935"/>
                <wp:effectExtent l="0" t="0" r="0" b="0"/>
                <wp:wrapNone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48005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8242;o:allowoverlap:true;o:allowincell:true;mso-position-horizontal-relative:text;margin-left:207.0pt;mso-position-horizontal:absolute;mso-position-vertical-relative:text;margin-top:-18.0pt;mso-position-vertical:absolute;width:43.1pt;height:49.0pt;" stroked="f">
                <v:path textboxrect="0,0,0,0"/>
                <v:imagedata r:id="rId13" o:title="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pStyle w:val="933"/>
      </w:pPr>
      <w:r/>
      <w:r/>
    </w:p>
    <w:p>
      <w:pPr>
        <w:pStyle w:val="933"/>
      </w:pPr>
      <w:r>
        <w:rPr>
          <w:b/>
          <w:sz w:val="32"/>
          <w:szCs w:val="32"/>
        </w:rPr>
        <w:t xml:space="preserve">ПОСТАНОВЛЕНИЕ</w:t>
      </w:r>
      <w:r/>
    </w:p>
    <w:p>
      <w:pPr>
        <w:pStyle w:val="933"/>
        <w:rPr>
          <w:b/>
          <w:sz w:val="32"/>
          <w:szCs w:val="32"/>
        </w:rPr>
      </w:pPr>
      <w:r>
        <w:rPr>
          <w:b/>
          <w:sz w:val="32"/>
          <w:szCs w:val="32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СТАРОМИНСКИЙ РАЙОН</w:t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от   __.__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2022</w:t>
      </w:r>
      <w:r>
        <w:rPr>
          <w:sz w:val="28"/>
          <w:szCs w:val="28"/>
        </w:rPr>
        <w:t xml:space="preserve">г.                                                                          №</w:t>
      </w:r>
      <w:r>
        <w:rPr>
          <w:b w:val="false"/>
        </w:rPr>
        <w:t xml:space="preserve">___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ст-ца Староминская </w:t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rPr>
          <w:color w:val="000000"/>
        </w:rPr>
      </w:pPr>
      <w:r>
        <w:rPr>
          <w:b/>
          <w:sz w:val="28"/>
          <w:szCs w:val="28"/>
        </w:rPr>
        <w:t xml:space="preserve">О</w:t>
      </w:r>
      <w:r>
        <w:rPr>
          <w:b/>
          <w:sz w:val="28"/>
          <w:szCs w:val="28"/>
        </w:rPr>
        <w:t xml:space="preserve"> внесении изменений в постановление администрации  муниципального образования Староминский район от 13 июля  2021 года №817 «О</w:t>
      </w:r>
      <w:r>
        <w:rPr>
          <w:b/>
          <w:sz w:val="28"/>
          <w:szCs w:val="28"/>
        </w:rPr>
        <w:t xml:space="preserve">б утверждении Порядка  предоставления субсидий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гражданам ведущим,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личное подсобное хозяйство, </w:t>
      </w:r>
      <w:r>
        <w:rPr>
          <w:b/>
          <w:color w:val="000000"/>
          <w:sz w:val="28"/>
          <w:szCs w:val="28"/>
        </w:rPr>
        <w:t xml:space="preserve">кресть</w:t>
      </w:r>
      <w:r>
        <w:rPr>
          <w:b/>
          <w:color w:val="000000"/>
          <w:sz w:val="28"/>
          <w:szCs w:val="28"/>
        </w:rPr>
        <w:t xml:space="preserve">янским (фермерским) хозяйствам и </w:t>
      </w:r>
      <w:r>
        <w:rPr>
          <w:b/>
          <w:color w:val="000000"/>
          <w:sz w:val="28"/>
          <w:szCs w:val="28"/>
        </w:rPr>
        <w:t xml:space="preserve">индивиду</w:t>
      </w:r>
      <w:r>
        <w:rPr>
          <w:b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на территории муниципального образования Староминский район»</w:t>
      </w:r>
      <w:r>
        <w:rPr>
          <w:b/>
          <w:color w:val="000000"/>
          <w:sz w:val="28"/>
        </w:rPr>
      </w:r>
      <w:r/>
    </w:p>
    <w:p>
      <w:pPr>
        <w:pStyle w:val="933"/>
      </w:pPr>
      <w:r>
        <w:rPr>
          <w:b/>
          <w:sz w:val="28"/>
          <w:szCs w:val="28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93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целях реализации постановлений главы администрации (губернатора) Краснодарского кра</w:t>
      </w:r>
      <w:r>
        <w:rPr>
          <w:sz w:val="28"/>
          <w:szCs w:val="28"/>
        </w:rPr>
        <w:t xml:space="preserve">я от 5 октября 2015 года № 944 "</w:t>
      </w:r>
      <w:r>
        <w:rPr>
          <w:sz w:val="28"/>
          <w:szCs w:val="28"/>
        </w:rPr>
        <w:t xml:space="preserve">Об утверждении государственной программы Краснодарского края «Развитие сельского хозяйства и регулирование рынков сельскохозяйственной пр</w:t>
      </w:r>
      <w:r>
        <w:rPr>
          <w:sz w:val="28"/>
          <w:szCs w:val="28"/>
        </w:rPr>
        <w:t xml:space="preserve">одукции, сырья и продовольствия"</w:t>
      </w:r>
      <w:r>
        <w:rPr>
          <w:color w:val="000000"/>
          <w:sz w:val="28"/>
          <w:szCs w:val="28"/>
        </w:rPr>
        <w:t xml:space="preserve">,    от 12</w:t>
      </w:r>
      <w:r>
        <w:rPr>
          <w:color w:val="000000"/>
          <w:sz w:val="28"/>
          <w:szCs w:val="28"/>
        </w:rPr>
        <w:t xml:space="preserve"> апреля  2022 года №163 "</w:t>
      </w:r>
      <w:r>
        <w:rPr>
          <w:bCs/>
          <w:sz w:val="28"/>
          <w:szCs w:val="28"/>
        </w:rPr>
        <w:t xml:space="preserve">О внесении изменений в постановление главы администрации (губернатора) Краснодарского края от 25 июля 2017 г. №550 «Об утверждении Порядка расходования су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венций, предоставляемых из краевого бюджета местным бюджетам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ции мероприятия государственной программы Краснодарского края «Развитие сельского хозяйства и регулирование рынков сельскохозяйственной 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дукции, сырья и продовольствия»</w:t>
      </w:r>
      <w:r>
        <w:rPr>
          <w:sz w:val="28"/>
          <w:szCs w:val="28"/>
        </w:rPr>
        <w:t xml:space="preserve">, руководствуясь Законом Краснодарского края от</w:t>
      </w:r>
      <w:r>
        <w:rPr>
          <w:sz w:val="28"/>
          <w:szCs w:val="28"/>
        </w:rPr>
        <w:t xml:space="preserve"> 26 декабря 2005 года № 976-КЗ "</w:t>
      </w:r>
      <w:r>
        <w:rPr>
          <w:sz w:val="28"/>
          <w:szCs w:val="28"/>
        </w:rPr>
        <w:t xml:space="preserve">О наделении органов местного самоуправления в Краснодарском крае </w:t>
      </w:r>
      <w:r>
        <w:rPr>
          <w:sz w:val="28"/>
          <w:szCs w:val="28"/>
        </w:rPr>
        <w:t xml:space="preserve">государственными полномочиями по поддержке сельскохозяйственного производства,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</w:t>
      </w:r>
      <w:r>
        <w:rPr>
          <w:sz w:val="28"/>
          <w:szCs w:val="28"/>
        </w:rPr>
        <w:t xml:space="preserve">"</w:t>
      </w:r>
      <w:r>
        <w:rPr>
          <w:sz w:val="28"/>
          <w:szCs w:val="28"/>
        </w:rPr>
        <w:t xml:space="preserve">, приказа министерства сельского хозяйства и перерабатывающей про</w:t>
      </w:r>
      <w:r>
        <w:rPr>
          <w:sz w:val="28"/>
          <w:szCs w:val="28"/>
        </w:rPr>
        <w:t xml:space="preserve">мышленности Краснодарского края от 13 мая 2021 года №143 «Об утверждении Методических рекомендаций для органов местного самоуправления муниципальных районов и городских округов Краснодарского края по предоставлению субсидий  гражданам, ведущим личное подсо</w:t>
      </w:r>
      <w:r>
        <w:rPr>
          <w:sz w:val="28"/>
          <w:szCs w:val="28"/>
        </w:rPr>
        <w:t xml:space="preserve">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Краснодарском крае», руководствуясь статьями 7,15 Федерального Закона от 06 октября 2003 года </w:t>
      </w:r>
      <w:r>
        <w:rPr>
          <w:sz w:val="28"/>
          <w:szCs w:val="28"/>
          <w:lang w:val="en-US"/>
        </w:rPr>
        <w:t xml:space="preserve">N</w:t>
      </w:r>
      <w:r>
        <w:rPr>
          <w:sz w:val="28"/>
          <w:szCs w:val="28"/>
        </w:rPr>
        <w:t xml:space="preserve"> 131-ФЗ "</w:t>
      </w:r>
      <w:r>
        <w:rPr>
          <w:sz w:val="28"/>
          <w:szCs w:val="28"/>
        </w:rPr>
        <w:t xml:space="preserve">Об общих принципах местного самоуп</w:t>
      </w:r>
      <w:r>
        <w:rPr>
          <w:sz w:val="28"/>
          <w:szCs w:val="28"/>
        </w:rPr>
        <w:t xml:space="preserve">равления в Российской Федерации"</w:t>
      </w:r>
      <w:r>
        <w:rPr>
          <w:sz w:val="28"/>
          <w:szCs w:val="28"/>
        </w:rPr>
        <w:t xml:space="preserve">,  статьей 31 Устава муниципального образования Староминский район, </w:t>
      </w:r>
      <w:r/>
    </w:p>
    <w:p>
      <w:pPr>
        <w:pStyle w:val="9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 о с т а н о в л я ю:</w:t>
      </w:r>
      <w:r/>
    </w:p>
    <w:p>
      <w:pPr>
        <w:pStyle w:val="933"/>
        <w:ind w:firstLine="708"/>
        <w:jc w:val="both"/>
        <w:rPr>
          <w:b w:val="false"/>
          <w:color w:val="000000"/>
          <w:sz w:val="28"/>
          <w:szCs w:val="28"/>
        </w:rPr>
      </w:pPr>
      <w:r>
        <w:rPr>
          <w:sz w:val="28"/>
          <w:szCs w:val="28"/>
        </w:rPr>
      </w:r>
      <w:r>
        <w:t xml:space="preserve">1.Утвердить изменения, вносимые в приложения к постановлению №817 от 13 июля 2021 года </w:t>
      </w:r>
      <w:r>
        <w:rPr>
          <w:b w:val="false"/>
          <w:sz w:val="28"/>
          <w:szCs w:val="28"/>
        </w:rPr>
        <w:t xml:space="preserve">«Об утверждении Порядка по  предоставлению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</w:t>
      </w:r>
      <w:r>
        <w:rPr>
          <w:b w:val="false"/>
          <w:color w:val="000000"/>
          <w:sz w:val="28"/>
          <w:szCs w:val="28"/>
        </w:rPr>
        <w:t xml:space="preserve">»:</w:t>
      </w:r>
      <w:r/>
    </w:p>
    <w:p>
      <w:pPr>
        <w:pStyle w:val="933"/>
        <w:numPr>
          <w:ilvl w:val="0"/>
          <w:numId w:val="32"/>
        </w:numPr>
        <w:ind w:firstLine="708"/>
        <w:jc w:val="both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Приложение  « </w:t>
      </w:r>
      <w:r>
        <w:rPr>
          <w:b w:val="false"/>
          <w:sz w:val="28"/>
          <w:szCs w:val="28"/>
        </w:rPr>
        <w:t xml:space="preserve">Порядок по  предоставлению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</w:t>
      </w:r>
      <w:r>
        <w:rPr>
          <w:b w:val="false"/>
          <w:color w:val="000000"/>
          <w:sz w:val="28"/>
          <w:szCs w:val="28"/>
        </w:rPr>
        <w:t xml:space="preserve">»</w:t>
      </w:r>
      <w:r>
        <w:rPr>
          <w:b w:val="false"/>
          <w:color w:val="000000"/>
          <w:sz w:val="28"/>
          <w:szCs w:val="28"/>
        </w:rPr>
        <w:t xml:space="preserve"> к постановлению изложить в новой редакции (Приложение  №1)</w:t>
      </w:r>
      <w:r>
        <w:rPr>
          <w:b w:val="fals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2)  </w:t>
      </w:r>
      <w: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В приложении 1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2.1. пункт 3.1,3.2 изложить в следующей редакции: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</w:r>
      <w:r/>
    </w:p>
    <w:tbl>
      <w:tblPr>
        <w:tblStyle w:val="7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6347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3.1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за реализацию молока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931"/>
              <w:numPr>
                <w:ilvl w:val="0"/>
                <w:numId w:val="27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по базов</w:t>
            </w:r>
            <w:r>
              <w:rPr>
                <w:rFonts w:eastAsia="Calibri"/>
                <w:sz w:val="28"/>
                <w:lang w:eastAsia="en-US"/>
              </w:rPr>
              <w:t xml:space="preserve">ой ставке 2,45 рубля за 1кг молока (с применением к базовой ставке повышающего коэффициента 1,227, при средней молочной продуктивности коров 5000 кг и выше в году предшествующему  текущему финансовому году), но не более чем за 100 000 кг в финансовом году;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pStyle w:val="931"/>
              <w:numPr>
                <w:ilvl w:val="0"/>
                <w:numId w:val="27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рубля за 1 кг молока, но не более чем 100 000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3.2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lang w:eastAsia="en-US"/>
              </w:rPr>
              <w:t xml:space="preserve">за реализацию мяса крупного рогатого скота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6347" w:type="dxa"/>
            <w:textDirection w:val="lrTb"/>
            <w:noWrap w:val="false"/>
          </w:tcPr>
          <w:p>
            <w:pPr>
              <w:pStyle w:val="931"/>
              <w:numPr>
                <w:ilvl w:val="0"/>
                <w:numId w:val="28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5 рублей за 1 кг живого веса, но не более чем за 100 000 кг в финансовом году;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  <w:p>
            <w:pPr>
              <w:pStyle w:val="931"/>
              <w:numPr>
                <w:ilvl w:val="0"/>
                <w:numId w:val="28"/>
              </w:numPr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10 рублей за 1 кг живого веса, но не более чем  за 100 000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</w:tr>
    </w:tbl>
    <w:p>
      <w:pPr>
        <w:pStyle w:val="931"/>
        <w:contextualSpacing w:val="true"/>
        <w:ind w:right="-1" w:firstLine="709"/>
        <w:jc w:val="both"/>
        <w:rPr>
          <w:rFonts w:eastAsia="Calibri"/>
          <w:lang w:val="ru-RU"/>
        </w:rPr>
      </w:pPr>
      <w:r>
        <w:rPr>
          <w:rFonts w:eastAsia="Calibri"/>
          <w:sz w:val="28"/>
          <w:szCs w:val="28"/>
          <w:lang w:val="ru-RU"/>
        </w:rPr>
      </w:r>
      <w:r>
        <w:rPr>
          <w:rFonts w:eastAsia="Calibri"/>
          <w:sz w:val="28"/>
          <w:szCs w:val="28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2.2. дополнить сноской  следующего содержания: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en-US"/>
        </w:rPr>
        <w:t xml:space="preserve">* </w:t>
      </w:r>
      <w:r>
        <w:rPr>
          <w:rFonts w:eastAsia="Calibri"/>
          <w:sz w:val="28"/>
          <w:szCs w:val="28"/>
          <w:highlight w:val="none"/>
          <w:lang w:val="ru-RU"/>
        </w:rPr>
        <w:t xml:space="preserve">Указанный размер субсидии применяется к затратам, понесённым с 1 января 2022 года».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3). В</w:t>
      </w:r>
      <w:r>
        <w:rPr>
          <w:rFonts w:eastAsia="Calibri"/>
          <w:sz w:val="28"/>
          <w:szCs w:val="28"/>
          <w:lang w:eastAsia="en-US"/>
        </w:rPr>
        <w:t xml:space="preserve"> приложения 2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left="709" w:right="-1" w:firstLine="0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eastAsia="en-US"/>
        </w:rPr>
        <w:t xml:space="preserve">3.1. пункты 3.1,3.2  изложить в следующей редакции:</w:t>
      </w:r>
      <w:r>
        <w:rPr>
          <w:rFonts w:eastAsia="Calibri"/>
          <w:sz w:val="28"/>
          <w:szCs w:val="28"/>
          <w:highlight w:val="none"/>
          <w:lang w:val="ru-RU"/>
        </w:rPr>
        <w:t xml:space="preserve"> 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tbl>
      <w:tblPr>
        <w:tblStyle w:val="7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3543"/>
        <w:gridCol w:w="3543"/>
      </w:tblGrid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3.1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за реализацию мяса крупного рогатого скота </w:t>
            </w:r>
            <w:r>
              <w:rPr>
                <w:rFonts w:eastAsia="Calibri"/>
                <w:sz w:val="28"/>
                <w:lang w:eastAsia="en-US"/>
              </w:rPr>
            </w:r>
            <w:r/>
          </w:p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5 рублей за 1 кг живого веса,  но не более чем 1000 кг в финансовом году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5 рублей за 1 кг живого веса,  но не более чем 5000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ind w:left="0" w:firstLine="0"/>
              <w:rPr>
                <w:rFonts w:eastAsia="Calibri"/>
                <w:highlight w:val="none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10 рублей 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за 1 кг живого веса,  но не более чем 5000 кг в финансовом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sz w:val="28"/>
                <w:highlight w:val="none"/>
                <w:lang w:eastAsia="en-US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3.2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pStyle w:val="931"/>
              <w:contextualSpacing w:val="true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  <w:r>
              <w:rPr>
                <w:rFonts w:eastAsia="Calibri"/>
                <w:sz w:val="28"/>
                <w:lang w:eastAsia="en-US"/>
              </w:rPr>
              <w:t xml:space="preserve">з</w:t>
            </w:r>
            <w:r>
              <w:rPr>
                <w:rFonts w:eastAsia="Calibri"/>
                <w:sz w:val="28"/>
                <w:lang w:eastAsia="en-US"/>
              </w:rPr>
              <w:t xml:space="preserve">а реализацию молока (коров,коз)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2</w:t>
            </w:r>
            <w:r>
              <w:rPr>
                <w:rFonts w:eastAsia="Calibri"/>
                <w:sz w:val="28"/>
                <w:lang w:eastAsia="en-US"/>
              </w:rPr>
              <w:t xml:space="preserve"> рублей за 1 кг 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10 000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рублей за 1 кг </w:t>
            </w:r>
            <w:r>
              <w:rPr>
                <w:rFonts w:eastAsia="Calibri"/>
                <w:sz w:val="28"/>
                <w:lang w:eastAsia="en-US"/>
              </w:rPr>
              <w:t xml:space="preserve">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10 000 кг в финансовом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году </w:t>
            </w:r>
            <w:r>
              <w:rPr>
                <w:rFonts w:eastAsia="Calibri"/>
                <w:sz w:val="28"/>
                <w:highlight w:val="none"/>
                <w:lang w:val="en-US"/>
              </w:rPr>
              <w:t xml:space="preserve">*</w:t>
            </w: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W w:w="3543" w:type="dxa"/>
            <w:textDirection w:val="lrTb"/>
            <w:noWrap w:val="false"/>
          </w:tcPr>
          <w:p>
            <w:pPr>
              <w:pStyle w:val="931"/>
              <w:contextualSpacing w:val="true"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lang w:val="en-US"/>
              </w:rPr>
              <w:t xml:space="preserve">2</w:t>
            </w:r>
            <w:r>
              <w:rPr>
                <w:rFonts w:eastAsia="Calibri"/>
                <w:sz w:val="28"/>
                <w:lang w:eastAsia="en-US"/>
              </w:rPr>
              <w:t xml:space="preserve"> рублей за 1 кг 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25 000 кг в финансовом году;</w:t>
            </w: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931"/>
              <w:ind w:left="0"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highlight w:val="none"/>
                <w:lang w:eastAsia="en-US"/>
              </w:rPr>
              <w:t xml:space="preserve">3 рублей за 1 кг </w:t>
            </w:r>
            <w:r>
              <w:rPr>
                <w:rFonts w:eastAsia="Calibri"/>
                <w:sz w:val="28"/>
                <w:lang w:eastAsia="en-US"/>
              </w:rPr>
              <w:t xml:space="preserve">молока,</w:t>
            </w:r>
            <w:r>
              <w:rPr>
                <w:rFonts w:eastAsia="Calibri"/>
                <w:sz w:val="28"/>
                <w:lang w:eastAsia="en-US"/>
              </w:rPr>
              <w:t xml:space="preserve"> но не более чем за 25 000 кг в финансовом</w:t>
            </w:r>
            <w:r>
              <w:rPr>
                <w:rFonts w:eastAsia="Calibri"/>
                <w:sz w:val="28"/>
                <w:highlight w:val="none"/>
                <w:lang w:eastAsia="en-US"/>
              </w:rPr>
              <w:t xml:space="preserve"> году </w:t>
            </w:r>
            <w:r>
              <w:rPr>
                <w:rFonts w:eastAsia="Calibri"/>
                <w:sz w:val="28"/>
                <w:lang w:val="en-US"/>
              </w:rPr>
              <w:t xml:space="preserve">*</w:t>
            </w: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931"/>
        <w:contextualSpacing w:val="true"/>
        <w:ind w:right="-1" w:firstLine="709"/>
        <w:jc w:val="both"/>
        <w:rPr>
          <w:rFonts w:eastAsia="Calibri"/>
          <w:lang w:val="en-US"/>
        </w:rPr>
      </w:pPr>
      <w:r>
        <w:rPr>
          <w:rFonts w:eastAsia="Calibri"/>
          <w:sz w:val="28"/>
          <w:szCs w:val="28"/>
          <w:lang w:val="en-US"/>
        </w:rPr>
      </w:r>
      <w:r>
        <w:rPr>
          <w:rFonts w:eastAsia="Calibri"/>
          <w:sz w:val="28"/>
          <w:szCs w:val="28"/>
          <w:lang w:val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 3.2. дополнить сноской  следующего содержания:</w:t>
      </w:r>
      <w:r>
        <w:rPr>
          <w:rFonts w:eastAsia="Calibri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«</w:t>
      </w:r>
      <w:r>
        <w:rPr>
          <w:rFonts w:eastAsia="Calibri"/>
          <w:sz w:val="28"/>
          <w:szCs w:val="28"/>
          <w:highlight w:val="none"/>
          <w:lang w:val="en-US"/>
        </w:rPr>
        <w:t xml:space="preserve">* </w:t>
      </w:r>
      <w:r>
        <w:rPr>
          <w:rFonts w:eastAsia="Calibri"/>
          <w:sz w:val="28"/>
          <w:szCs w:val="28"/>
          <w:highlight w:val="none"/>
          <w:lang w:val="ru-RU"/>
        </w:rPr>
        <w:t xml:space="preserve">Указанный размер субсидии применяется к затратам, понесённым с 1 января 2022 года».</w:t>
      </w:r>
      <w:r>
        <w:rPr>
          <w:rFonts w:eastAsia="Calibri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val="ru-RU"/>
        </w:rPr>
        <w:t xml:space="preserve">4) </w:t>
      </w:r>
      <w:r>
        <w:rPr>
          <w:rFonts w:eastAsia="Calibri"/>
          <w:sz w:val="28"/>
          <w:szCs w:val="28"/>
          <w:lang w:eastAsia="en-US"/>
        </w:rPr>
        <w:t xml:space="preserve"> В приложении 30 к Порядку предоставления субсидий гражданам, ведущим личное п</w:t>
      </w:r>
      <w:r>
        <w:rPr>
          <w:rFonts w:eastAsia="Calibri"/>
          <w:sz w:val="28"/>
          <w:szCs w:val="28"/>
          <w:lang w:eastAsia="en-US"/>
        </w:rPr>
        <w:t xml:space="preserve">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Староминский район»:</w:t>
      </w:r>
      <w:r>
        <w:rPr>
          <w:rFonts w:eastAsia="Calibri"/>
          <w:sz w:val="28"/>
          <w:szCs w:val="28"/>
          <w:highlight w:val="none"/>
          <w:lang w:val="ru-RU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4.1. в разделе 2 пункта 2.1 подпункта 2.1.2 </w:t>
      </w:r>
      <w:r>
        <w:rPr>
          <w:rFonts w:eastAsia="Calibri"/>
          <w:sz w:val="28"/>
          <w:szCs w:val="28"/>
          <w:highlight w:val="none"/>
          <w:lang w:val="ru-RU" w:eastAsia="en-US"/>
        </w:rPr>
        <w:t xml:space="preserve">слово «контроль» заменить словами «контроль(мониторинг)», </w:t>
      </w:r>
      <w:r>
        <w:rPr>
          <w:rFonts w:eastAsia="Calibri"/>
          <w:sz w:val="28"/>
          <w:szCs w:val="28"/>
          <w:highlight w:val="none"/>
          <w:lang w:val="ru-RU" w:eastAsia="en-US"/>
        </w:rPr>
        <w:t xml:space="preserve">слово «целей» исключить;</w:t>
      </w:r>
      <w:r>
        <w:rPr>
          <w:rFonts w:eastAsia="Calibri"/>
          <w:sz w:val="28"/>
          <w:szCs w:val="28"/>
          <w:highlight w:val="none"/>
          <w:lang w:val="ru-RU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4.2. в разделе 2 пункта 2.1 подпункта 2.1.7 слово «целей» исключить;</w:t>
      </w:r>
      <w:r>
        <w:rPr>
          <w:rFonts w:eastAsia="Calibri"/>
          <w:sz w:val="28"/>
          <w:szCs w:val="28"/>
          <w:highlight w:val="none"/>
          <w:lang w:val="ru-RU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sz w:val="28"/>
          <w:szCs w:val="28"/>
          <w:highlight w:val="none"/>
          <w:lang w:val="ru-RU" w:eastAsia="en-US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  <w:t xml:space="preserve">4.3. в разделе 2 пункта 2.2 подпункта 2.2.6.1</w:t>
      </w:r>
      <w:r>
        <w:rPr>
          <w:rFonts w:eastAsia="Calibri"/>
          <w:sz w:val="28"/>
          <w:szCs w:val="28"/>
          <w:highlight w:val="none"/>
          <w:lang w:val="ru-RU" w:eastAsia="en-US"/>
        </w:rPr>
        <w:t xml:space="preserve"> слово «целей» исключить.</w:t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highlight w:val="none"/>
          <w:lang w:val="ru-RU" w:eastAsia="en-US"/>
        </w:rPr>
      </w:r>
      <w:r>
        <w:rPr>
          <w:sz w:val="28"/>
          <w:szCs w:val="28"/>
        </w:rPr>
        <w:t xml:space="preserve">2.</w:t>
      </w:r>
      <w:r>
        <w:t xml:space="preserve"> </w:t>
      </w:r>
      <w:r>
        <w:rPr>
          <w:color w:val="000000"/>
          <w:sz w:val="28"/>
          <w:szCs w:val="28"/>
        </w:rPr>
        <w:t xml:space="preserve"> </w:t>
      </w:r>
      <w:r>
        <w:t xml:space="preserve">Н</w:t>
      </w:r>
      <w:r>
        <w:rPr>
          <w:color w:val="000000"/>
          <w:sz w:val="28"/>
          <w:szCs w:val="28"/>
        </w:rPr>
        <w:t xml:space="preserve">ачальнику организационного отдела управления делами 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 администрации  муниципального образования Староминский район  (Клименко) </w:t>
      </w:r>
      <w:r>
        <w:rPr>
          <w:sz w:val="28"/>
          <w:szCs w:val="28"/>
        </w:rPr>
        <w:t xml:space="preserve"> обнародовать настоящее постановление и разместить на официальном сайте администрации муниципального образования Староминский район в сети «Интернет».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931"/>
        <w:contextualSpacing w:val="true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sz w:val="28"/>
          <w:szCs w:val="28"/>
        </w:rPr>
        <w:t xml:space="preserve">3. Контроль за выполнением настоящего постановления возложить на  заместителя главы, начальника управления сельского хозяйства администрации муниципального образования  Староминский  район В.А. Гавриш.</w:t>
      </w:r>
      <w:r/>
    </w:p>
    <w:p>
      <w:pPr>
        <w:pStyle w:val="931"/>
        <w:contextualSpacing w:val="true"/>
        <w:ind w:right="-1" w:firstLine="709"/>
        <w:jc w:val="both"/>
        <w:rPr>
          <w:sz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4. Постановление вступает в силу со дн</w:t>
      </w:r>
      <w:r>
        <w:rPr>
          <w:sz w:val="28"/>
          <w:szCs w:val="28"/>
        </w:rPr>
        <w:t xml:space="preserve">я его официального обнародования </w:t>
      </w:r>
      <w:r>
        <w:rPr>
          <w:sz w:val="28"/>
        </w:rPr>
        <w:t xml:space="preserve">путём размещения на официальном сайте администрации муниципального образования Староминский район в сети «Интернет».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</w:pPr>
      <w:r/>
      <w:r/>
    </w:p>
    <w:p>
      <w:pPr>
        <w:pStyle w:val="931"/>
        <w:contextualSpacing w:val="true"/>
        <w:ind w:left="0" w:right="-1" w:firstLine="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  <w:r>
        <w:rPr>
          <w:sz w:val="28"/>
        </w:rPr>
      </w:r>
      <w:r/>
    </w:p>
    <w:p>
      <w:pPr>
        <w:pStyle w:val="931"/>
        <w:contextualSpacing w:val="true"/>
        <w:ind w:right="-1" w:firstLine="0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t xml:space="preserve">Староминский район                                                                                     В.В.Горб</w:t>
      </w:r>
      <w:r/>
    </w:p>
    <w:p>
      <w:pPr>
        <w:pStyle w:val="931"/>
        <w:contextualSpacing w:val="true"/>
        <w:ind w:right="-1" w:firstLine="0"/>
        <w:jc w:val="both"/>
        <w:rPr>
          <w:sz w:val="28"/>
        </w:rPr>
      </w:pPr>
      <w:r>
        <w:rPr>
          <w:sz w:val="28"/>
        </w:rPr>
      </w:r>
      <w:r/>
    </w:p>
    <w:p>
      <w:pPr>
        <w:pStyle w:val="931"/>
        <w:contextualSpacing w:val="true"/>
        <w:ind w:right="-1" w:firstLine="0"/>
        <w:jc w:val="both"/>
        <w:rPr>
          <w:b/>
          <w:sz w:val="28"/>
          <w:szCs w:val="28"/>
        </w:rPr>
      </w:pPr>
      <w:r>
        <w:rPr>
          <w:sz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</w:t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sz w:val="28"/>
          <w:highlight w:val="none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ЛИСТ СОГЛАСОВАНИЯ</w:t>
      </w:r>
      <w:r/>
    </w:p>
    <w:p>
      <w:pPr>
        <w:pStyle w:val="933"/>
      </w:pPr>
      <w:r>
        <w:rPr>
          <w:sz w:val="28"/>
          <w:szCs w:val="28"/>
        </w:rPr>
        <w:t xml:space="preserve"> постановления администрации муниципального образования</w:t>
      </w:r>
      <w:r>
        <w:rPr>
          <w:sz w:val="28"/>
          <w:szCs w:val="28"/>
        </w:rPr>
      </w:r>
      <w:r/>
    </w:p>
    <w:p>
      <w:pPr>
        <w:pStyle w:val="933"/>
      </w:pPr>
      <w:r>
        <w:rPr>
          <w:sz w:val="28"/>
          <w:szCs w:val="28"/>
        </w:rPr>
        <w:t xml:space="preserve">Стар</w:t>
      </w:r>
      <w:r>
        <w:rPr>
          <w:sz w:val="28"/>
          <w:szCs w:val="28"/>
        </w:rPr>
        <w:t xml:space="preserve">оминский р</w:t>
      </w:r>
      <w:r>
        <w:rPr>
          <w:sz w:val="28"/>
          <w:szCs w:val="28"/>
        </w:rPr>
        <w:t xml:space="preserve">айон от  ___.___.2022 г. № ____</w:t>
      </w:r>
      <w:r>
        <w:rPr>
          <w:sz w:val="28"/>
          <w:szCs w:val="28"/>
        </w:rPr>
      </w:r>
      <w:r/>
    </w:p>
    <w:p>
      <w:pPr>
        <w:pStyle w:val="933"/>
        <w:rPr>
          <w:b w:val="false"/>
          <w:color w:val="000000"/>
        </w:rPr>
      </w:pPr>
      <w:r>
        <w:rPr>
          <w:b w:val="false"/>
          <w:sz w:val="28"/>
          <w:szCs w:val="28"/>
        </w:rPr>
        <w:t xml:space="preserve">«О</w:t>
      </w:r>
      <w:r>
        <w:rPr>
          <w:b w:val="false"/>
          <w:sz w:val="28"/>
          <w:szCs w:val="28"/>
        </w:rPr>
        <w:t xml:space="preserve"> внесении изменений в постановление администрации  муниципального образования Староминский район от 13 июля  2021 года №817 «О</w:t>
      </w:r>
      <w:r>
        <w:rPr>
          <w:b w:val="false"/>
          <w:sz w:val="28"/>
          <w:szCs w:val="28"/>
        </w:rPr>
        <w:t xml:space="preserve">б утверждении Порядка  предоставления субсидий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гражданам ведущим, 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личное подсобное хозяйство, </w:t>
      </w:r>
      <w:r>
        <w:rPr>
          <w:b w:val="false"/>
          <w:color w:val="000000"/>
          <w:sz w:val="28"/>
          <w:szCs w:val="28"/>
        </w:rPr>
        <w:t xml:space="preserve">кресть</w:t>
      </w:r>
      <w:r>
        <w:rPr>
          <w:b w:val="false"/>
          <w:color w:val="000000"/>
          <w:sz w:val="28"/>
          <w:szCs w:val="28"/>
        </w:rPr>
        <w:t xml:space="preserve">янским (фермерским) хозяйствам и </w:t>
      </w:r>
      <w:r>
        <w:rPr>
          <w:b w:val="false"/>
          <w:color w:val="000000"/>
          <w:sz w:val="28"/>
          <w:szCs w:val="28"/>
        </w:rPr>
        <w:t xml:space="preserve">индивиду</w:t>
      </w:r>
      <w:r>
        <w:rPr>
          <w:b w:val="false"/>
          <w:color w:val="000000"/>
          <w:sz w:val="28"/>
          <w:szCs w:val="28"/>
        </w:rPr>
        <w:t xml:space="preserve">альным предпринимателям, осуществляющих </w:t>
      </w:r>
      <w:r>
        <w:rPr>
          <w:b w:val="false"/>
          <w:color w:val="000000"/>
          <w:sz w:val="28"/>
          <w:szCs w:val="28"/>
        </w:rPr>
        <w:t xml:space="preserve">деятельность в области сельскохозяйственного производства</w:t>
      </w:r>
      <w:r>
        <w:rPr>
          <w:b w:val="false"/>
          <w:color w:val="000000"/>
          <w:sz w:val="28"/>
          <w:szCs w:val="28"/>
        </w:rPr>
        <w:t xml:space="preserve"> </w:t>
      </w:r>
      <w:r>
        <w:rPr>
          <w:b w:val="false"/>
          <w:color w:val="000000"/>
          <w:sz w:val="28"/>
          <w:szCs w:val="28"/>
        </w:rPr>
        <w:t xml:space="preserve"> на территории муниципального образования Староминский район»</w:t>
      </w:r>
      <w:r>
        <w:rPr>
          <w:b w:val="false"/>
        </w:rPr>
      </w:r>
      <w:r/>
    </w:p>
    <w:p>
      <w:pPr>
        <w:pStyle w:val="933"/>
        <w:rPr>
          <w:b w:val="false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1"/>
        <w:jc w:val="center"/>
        <w:rPr>
          <w:b w:val="false"/>
        </w:rPr>
      </w:pPr>
      <w:r>
        <w:rPr>
          <w:b w:val="false"/>
        </w:rPr>
      </w:r>
      <w:r>
        <w:rPr>
          <w:b w:val="false"/>
        </w:rPr>
      </w:r>
      <w:r/>
    </w:p>
    <w:p>
      <w:pPr>
        <w:pStyle w:val="93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внесен: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Заместителем главы, начальником управления                                 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сельского хозяйства администрации муниципального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образования Староминский район                                                 В.А. Гавриш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подготовлен: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управления сельского хозяйства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   В.В.Солод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</w:t>
      </w:r>
      <w:r/>
    </w:p>
    <w:p>
      <w:pPr>
        <w:pStyle w:val="931"/>
      </w:pPr>
      <w:r/>
      <w:r/>
    </w:p>
    <w:p>
      <w:pPr>
        <w:pStyle w:val="931"/>
        <w:rPr>
          <w:sz w:val="28"/>
          <w:highlight w:val="none"/>
        </w:rPr>
      </w:pPr>
      <w:r>
        <w:rPr>
          <w:sz w:val="28"/>
        </w:rPr>
        <w:t xml:space="preserve">Начальник управления делами администрации</w:t>
      </w:r>
      <w:r>
        <w:rPr>
          <w:sz w:val="28"/>
        </w:rPr>
      </w:r>
      <w:r/>
    </w:p>
    <w:p>
      <w:pPr>
        <w:pStyle w:val="931"/>
        <w:rPr>
          <w:sz w:val="28"/>
        </w:rPr>
      </w:pPr>
      <w:r>
        <w:rPr>
          <w:sz w:val="28"/>
          <w:highlight w:val="none"/>
        </w:rPr>
        <w:t xml:space="preserve">муниципального образования Староминский район                           Т.Г.Шадрина</w:t>
      </w:r>
      <w:r>
        <w:rPr>
          <w:sz w:val="28"/>
          <w:highlight w:val="none"/>
        </w:rPr>
      </w:r>
      <w:r/>
    </w:p>
    <w:p>
      <w:pPr>
        <w:pStyle w:val="931"/>
        <w:widowControl w:val="off"/>
        <w:tabs>
          <w:tab w:val="left" w:pos="72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Начальник финансового управления 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дмин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страции </w:t>
      </w:r>
      <w:r>
        <w:rPr>
          <w:sz w:val="28"/>
          <w:szCs w:val="28"/>
        </w:rPr>
        <w:t xml:space="preserve">муниципального образовании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</w:rPr>
        <w:t xml:space="preserve">Староминский район                                       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В.И.Литовка</w:t>
      </w: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</w:r>
      <w:r/>
    </w:p>
    <w:p>
      <w:pPr>
        <w:pStyle w:val="931"/>
        <w:widowControl w:val="off"/>
        <w:tabs>
          <w:tab w:val="left" w:pos="720" w:leader="none"/>
        </w:tabs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931"/>
      </w:pPr>
      <w:r>
        <w:rPr>
          <w:sz w:val="28"/>
          <w:szCs w:val="28"/>
        </w:rPr>
        <w:t xml:space="preserve">Начальник юридического отдела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управления делами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</w:r>
      <w:r/>
    </w:p>
    <w:p>
      <w:pPr>
        <w:pStyle w:val="931"/>
      </w:pPr>
      <w:r>
        <w:rPr>
          <w:sz w:val="28"/>
          <w:szCs w:val="28"/>
        </w:rPr>
        <w:t xml:space="preserve">Староминский район                                                                              В.В.Петренко</w:t>
      </w: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делопроизводства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администрации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Староминский район                                                                          С.А. Слынько</w:t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33"/>
        <w:jc w:val="left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933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Рассылка УСХ, </w:t>
      </w:r>
      <w:r>
        <w:rPr>
          <w:sz w:val="22"/>
          <w:szCs w:val="22"/>
        </w:rPr>
        <w:t xml:space="preserve">МКУ «ЦБ администрации»,</w:t>
      </w:r>
      <w:r>
        <w:rPr>
          <w:sz w:val="22"/>
          <w:szCs w:val="22"/>
        </w:rPr>
        <w:t xml:space="preserve">администрации сельские поселения, отдел СМИ</w:t>
      </w:r>
      <w:r/>
    </w:p>
    <w:p>
      <w:pPr>
        <w:pStyle w:val="933"/>
        <w:rPr>
          <w:sz w:val="22"/>
          <w:szCs w:val="22"/>
        </w:rPr>
        <w:sectPr>
          <w:headerReference w:type="default" r:id="rId9"/>
          <w:headerReference w:type="even" r:id="rId10"/>
          <w:footnotePr/>
          <w:endnotePr/>
          <w:type w:val="nextPage"/>
          <w:pgSz w:w="11906" w:h="16838" w:orient="portrait"/>
          <w:pgMar w:top="1134" w:right="567" w:bottom="567" w:left="1701" w:header="709" w:footer="709" w:gutter="0"/>
          <w:pgNumType w:start="1"/>
          <w:cols w:num="1" w:sep="0" w:space="720" w:equalWidth="1"/>
          <w:docGrid w:linePitch="360"/>
        </w:sectPr>
      </w:pPr>
      <w:r>
        <w:rPr>
          <w:sz w:val="22"/>
          <w:szCs w:val="22"/>
        </w:rPr>
      </w:r>
      <w:r/>
    </w:p>
    <w:p>
      <w:pPr>
        <w:pStyle w:val="933"/>
        <w:jc w:val="right"/>
        <w:rPr>
          <w:b w:val="false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               </w:t>
      </w:r>
      <w:r>
        <w:rPr>
          <w:b w:val="false"/>
          <w:sz w:val="28"/>
          <w:szCs w:val="28"/>
        </w:rPr>
        <w:t xml:space="preserve">ПРИЛОЖЕНИЕ №1</w:t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        </w:t>
      </w:r>
      <w:r>
        <w:t xml:space="preserve">  </w:t>
      </w:r>
      <w:r>
        <w:rPr>
          <w:b w:val="false"/>
          <w:sz w:val="28"/>
          <w:szCs w:val="28"/>
        </w:rPr>
        <w:t xml:space="preserve">  </w:t>
      </w:r>
      <w:r>
        <w:rPr>
          <w:b w:val="false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b w:val="false"/>
          <w:sz w:val="28"/>
          <w:szCs w:val="28"/>
        </w:rPr>
        <w:t xml:space="preserve"> </w:t>
      </w:r>
      <w:r>
        <w:rPr>
          <w:b w:val="fals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к постановлению  администрации                                                  </w:t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муниципального образования   </w:t>
      </w:r>
      <w:r>
        <w:rPr>
          <w:b w:val="false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Староминский район                                                                          </w:t>
      </w:r>
      <w:r>
        <w:rPr>
          <w:b w:val="false"/>
          <w:sz w:val="28"/>
          <w:szCs w:val="28"/>
        </w:rPr>
      </w:r>
      <w:r/>
    </w:p>
    <w:p>
      <w:pPr>
        <w:pStyle w:val="933"/>
        <w:jc w:val="right"/>
      </w:pPr>
      <w:r>
        <w:rPr>
          <w:b w:val="false"/>
          <w:sz w:val="28"/>
          <w:szCs w:val="28"/>
        </w:rPr>
        <w:t xml:space="preserve">                                                                            от __.__.2022г. №__</w:t>
      </w:r>
      <w:r>
        <w:rPr>
          <w:b w:val="false"/>
        </w:rPr>
      </w:r>
      <w:r/>
    </w:p>
    <w:p>
      <w:pPr>
        <w:pStyle w:val="933"/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933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Порядок</w:t>
      </w:r>
      <w:r>
        <w:rPr>
          <w:color w:val="000000"/>
        </w:rPr>
      </w:r>
      <w:r/>
    </w:p>
    <w:p>
      <w:pPr>
        <w:pStyle w:val="933"/>
        <w:rPr>
          <w:color w:val="000000"/>
        </w:rPr>
      </w:pPr>
      <w:r>
        <w:rPr>
          <w:b/>
          <w:color w:val="000000"/>
          <w:sz w:val="28"/>
          <w:szCs w:val="28"/>
          <w:highlight w:val="none"/>
        </w:rPr>
        <w:t xml:space="preserve">по </w:t>
      </w:r>
      <w:r>
        <w:rPr>
          <w:b/>
          <w:color w:val="000000"/>
          <w:sz w:val="28"/>
          <w:szCs w:val="28"/>
          <w:highlight w:val="white"/>
        </w:rPr>
        <w:t xml:space="preserve">предоставлению субсидий гражданам,  </w:t>
      </w:r>
      <w:r>
        <w:rPr>
          <w:b/>
          <w:sz w:val="28"/>
          <w:szCs w:val="28"/>
        </w:rPr>
        <w:t xml:space="preserve"> ведущим </w:t>
      </w:r>
      <w:r>
        <w:rPr>
          <w:b/>
          <w:color w:val="000000"/>
          <w:sz w:val="28"/>
          <w:szCs w:val="28"/>
        </w:rPr>
        <w:t xml:space="preserve">  личное подсобное хозяйство</w:t>
      </w:r>
      <w:r>
        <w:rPr>
          <w:b/>
          <w:color w:val="000000"/>
          <w:sz w:val="28"/>
          <w:szCs w:val="28"/>
        </w:rPr>
        <w:t xml:space="preserve">, крестьянским (фермерским) хозяйствам и индивидуальным предпринимателям, осуществляющих деятельность в области сельскохозяйственного производства  на территории муниципального образования Староминский район</w:t>
      </w:r>
      <w:r>
        <w:rPr>
          <w:color w:val="000000"/>
        </w:rPr>
      </w:r>
      <w:r/>
    </w:p>
    <w:p>
      <w:pPr>
        <w:pStyle w:val="933"/>
        <w:jc w:val="left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</w:rPr>
      </w:r>
      <w:r/>
    </w:p>
    <w:p>
      <w:pPr>
        <w:pStyle w:val="931"/>
        <w:contextualSpacing w:val="true"/>
        <w:ind w:right="566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566"/>
        <w:jc w:val="center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 Общие положения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566" w:firstLine="709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51"/>
        <w:ind w:firstLine="0"/>
        <w:jc w:val="both"/>
        <w:spacing w:lineRule="atLeast" w:line="300" w:after="150" w:before="150"/>
        <w:rPr>
          <w:rFonts w:ascii="TimesNewRoman" w:hAnsi="TimesNewRoman" w:cs="TimesNewRoman" w:eastAsia="TimesNewRoman"/>
          <w:b w:val="false"/>
          <w:color w:val="343A40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eastAsia="Calibri"/>
          <w:sz w:val="28"/>
          <w:szCs w:val="28"/>
          <w:lang w:eastAsia="en-US"/>
        </w:rPr>
        <w:t xml:space="preserve">1.1. Настоящи</w:t>
      </w:r>
      <w:r>
        <w:rPr>
          <w:rFonts w:eastAsia="Calibri"/>
          <w:sz w:val="28"/>
          <w:szCs w:val="28"/>
          <w:lang w:eastAsia="en-US"/>
        </w:rPr>
        <w:t xml:space="preserve">й Порядок </w:t>
      </w:r>
      <w:r>
        <w:rPr>
          <w:rFonts w:eastAsia="Calibri"/>
          <w:sz w:val="28"/>
          <w:szCs w:val="28"/>
          <w:lang w:eastAsia="en-US"/>
        </w:rPr>
        <w:t xml:space="preserve">разработан во исполнение</w:t>
      </w:r>
      <w:r>
        <w:rPr>
          <w:sz w:val="28"/>
          <w:szCs w:val="28"/>
        </w:rPr>
        <w:t xml:space="preserve">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"consultantplus://offline/ref=33530CB97C46CA0F544AF9EAAC372C65D0A00DA5B8BFE44D12C3581255D4BF40A4930C3194C3294041940EE32350B6EC78B80478DA39DD17G254M"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sz w:val="28"/>
          <w:szCs w:val="28"/>
        </w:rPr>
        <w:t xml:space="preserve">статьи 78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Бюдже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ного кодекса Российской Федерации и в соответствии с постановлением Правител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ства Российской Федерации от 30 сентября 2021 г. № 1662 «О внесении изменений в постановление Правительства Российской Федерации от 18 сентября 2020г. №1492  «Об общих требов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ниях к нормативным правовым актам, муниципальным правовым актам, рег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лирующим предоставление субсидий, в том числе грантов в форме субс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дий, юридическим лицам, индивидуальным предпринимателям, а также физ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ческим лицам – производителям товаров, работ, услуг, и о признании утратившими с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лу некоторых актов Правительства Российской Федерации и отдельных пол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жений некоторых актов Правительства Российской Федера</w:t>
      </w:r>
      <w:r>
        <w:rPr>
          <w:sz w:val="28"/>
          <w:szCs w:val="28"/>
        </w:rPr>
        <w:t xml:space="preserve">ции»</w:t>
      </w:r>
      <w:r>
        <w:rPr>
          <w:rFonts w:eastAsia="Calibri"/>
          <w:sz w:val="28"/>
          <w:szCs w:val="28"/>
          <w:lang w:eastAsia="en-US"/>
        </w:rPr>
        <w:t xml:space="preserve">,  и постановления Правительства Российской Федерации  от  5 апреля 2022 года №590 «О внесении изменений в общие</w:t>
      </w:r>
      <w:r>
        <w:rPr>
          <w:rFonts w:eastAsia="Calibri"/>
          <w:sz w:val="28"/>
          <w:szCs w:val="28"/>
          <w:lang w:eastAsia="en-US"/>
        </w:rPr>
        <w:t xml:space="preserve"> требования к нормативным правовым актам, муниципальным правовым актам, 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регулирующим предоставление субсидий, в том числе грантов в форме субсидий, юр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идическим лицам, индивидуальным предпринимателям, а так 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Российской Федерации в 2022 году»</w:t>
      </w:r>
      <w:r>
        <w:rPr>
          <w:rFonts w:ascii="TimesNewRoman" w:hAnsi="TimesNewRoman" w:cs="TimesNewRoman" w:eastAsia="TimesNewRoman"/>
          <w:color w:val="343A40"/>
          <w:sz w:val="28"/>
          <w:highlight w:val="white"/>
        </w:rPr>
        <w:t xml:space="preserve">,</w:t>
      </w:r>
      <w:r>
        <w:rPr>
          <w:rFonts w:ascii="TimesNewRoman" w:hAnsi="TimesNewRoman" w:cs="TimesNewRoman" w:eastAsia="TimesNewRoman"/>
          <w:color w:val="343A40"/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а также </w:t>
      </w:r>
      <w:r>
        <w:rPr>
          <w:sz w:val="28"/>
          <w:szCs w:val="28"/>
        </w:rPr>
        <w:t xml:space="preserve">в ц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лях реализации Законов Краснодарского края </w:t>
      </w:r>
      <w:r>
        <w:rPr>
          <w:sz w:val="28"/>
          <w:szCs w:val="28"/>
        </w:rPr>
        <w:t xml:space="preserve">от 5 мая 2019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4024-КЗ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наделении органов местного самоуправления в Краснодарском крае отдельн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ми государственными полномочиями Краснодарского края по поддержке сел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скохозяйственного производства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и от 28 января 20</w:t>
      </w:r>
      <w:r>
        <w:rPr>
          <w:color w:val="000000"/>
          <w:sz w:val="28"/>
          <w:szCs w:val="28"/>
        </w:rPr>
        <w:t xml:space="preserve">09 года № 1690-КЗ «О развитии сельского хозяйства в Краснодарском крае»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главы администрации (г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бернатора) Краснодарского края от </w:t>
      </w:r>
      <w:r>
        <w:rPr>
          <w:sz w:val="28"/>
          <w:szCs w:val="28"/>
        </w:rPr>
        <w:t xml:space="preserve">25 июл</w:t>
      </w:r>
      <w:r>
        <w:rPr>
          <w:sz w:val="28"/>
          <w:szCs w:val="28"/>
        </w:rPr>
        <w:t xml:space="preserve">я 201</w:t>
      </w:r>
      <w:r>
        <w:rPr>
          <w:sz w:val="28"/>
          <w:szCs w:val="28"/>
        </w:rPr>
        <w:t xml:space="preserve">7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50</w:t>
      </w:r>
      <w:r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утверждении Порядка предоставления местным бюджетам субвенций из краевого бюджета, на осуществление отдельных государственных полномочий по поддержке сел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 деятельность в области сельскохозяйственного производства, в рамках р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ализации мероприятия государственной программы Краснодарского края «Ра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витие сельского хозяйства и регулирование рынков сельскохозяйственной пр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дукции, сырья и продовольствия»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определения сроков и последов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тельности действий </w:t>
      </w:r>
      <w:r>
        <w:rPr>
          <w:sz w:val="28"/>
          <w:szCs w:val="28"/>
          <w:highlight w:val="white"/>
        </w:rPr>
        <w:t xml:space="preserve">администрации муниципального образования Староминский район</w:t>
      </w:r>
      <w:r>
        <w:rPr>
          <w:sz w:val="28"/>
          <w:szCs w:val="28"/>
        </w:rPr>
        <w:t xml:space="preserve">, необходимых для осуществления </w:t>
      </w:r>
      <w:r>
        <w:rPr>
          <w:sz w:val="28"/>
          <w:szCs w:val="28"/>
        </w:rPr>
        <w:t xml:space="preserve">отдельны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государственны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Краснодарского края по поддержке сельскохозяйственного производства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лее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док).</w:t>
      </w:r>
      <w:r>
        <w:rPr>
          <w:sz w:val="28"/>
          <w:szCs w:val="28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sz w:val="28"/>
          <w:szCs w:val="28"/>
        </w:rPr>
        <w:t xml:space="preserve">1.2.</w:t>
      </w:r>
      <w:r>
        <w:rPr>
          <w:rFonts w:eastAsia="Calibri"/>
          <w:sz w:val="28"/>
          <w:szCs w:val="28"/>
          <w:lang w:eastAsia="en-US"/>
        </w:rPr>
        <w:t xml:space="preserve"> Настоящий Порядок устанавливает цели,  условия и механизм предоставления субсидий, а также требования к получателям, перечень документов, необходимых  для получения субсидий  </w:t>
      </w:r>
      <w:r>
        <w:rPr>
          <w:sz w:val="28"/>
          <w:szCs w:val="28"/>
        </w:rPr>
        <w:t xml:space="preserve">гражданам, ведущим личное подсобное хозяйство, крестьянским (фермерским) хозяйствам, индивидуальным предпринимателям,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щим деятельность в области сельскохозяйственного производства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целях </w:t>
      </w:r>
      <w:r>
        <w:rPr>
          <w:rFonts w:eastAsia="Calibri"/>
          <w:sz w:val="28"/>
          <w:szCs w:val="28"/>
          <w:lang w:eastAsia="en-US"/>
        </w:rPr>
        <w:t xml:space="preserve">во</w:t>
      </w:r>
      <w:r>
        <w:rPr>
          <w:rFonts w:eastAsia="Calibri"/>
          <w:sz w:val="28"/>
          <w:szCs w:val="28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мещение части затрат на </w:t>
      </w:r>
      <w:r>
        <w:rPr>
          <w:rFonts w:eastAsia="Calibri"/>
          <w:sz w:val="28"/>
          <w:szCs w:val="28"/>
          <w:lang w:eastAsia="en-US"/>
        </w:rPr>
        <w:t xml:space="preserve">развитие</w:t>
      </w:r>
      <w:r>
        <w:rPr>
          <w:rFonts w:eastAsia="Calibri"/>
          <w:sz w:val="28"/>
          <w:szCs w:val="28"/>
          <w:lang w:eastAsia="en-US"/>
        </w:rPr>
        <w:t xml:space="preserve"> сельскохозяйственного производства в ра</w:t>
      </w:r>
      <w:r>
        <w:rPr>
          <w:rFonts w:eastAsia="Calibri"/>
          <w:sz w:val="28"/>
          <w:szCs w:val="28"/>
          <w:lang w:eastAsia="en-US"/>
        </w:rPr>
        <w:t xml:space="preserve">м</w:t>
      </w:r>
      <w:r>
        <w:rPr>
          <w:rFonts w:eastAsia="Calibri"/>
          <w:sz w:val="28"/>
          <w:szCs w:val="28"/>
          <w:lang w:eastAsia="en-US"/>
        </w:rPr>
        <w:t xml:space="preserve">ках государственной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"consultantplus://offline/ref=0A51F4D33FD3432EAC82AA4A1C072F90B96F4FC1E14A82F8CFA4F47F77A5D282B83FEF76C784029C3CA6130CA9836FC73F43CD1491F120FCD0A2687BCCm2O"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t xml:space="preserve">программы</w:t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 xml:space="preserve"> Краснодарского края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«Развитие сельского х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зяйства и регулирование рынков сельскохозяйственной продукции, сырья и продовольствия», утвержденной постановлением главы администрации (губе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натора) Краснодарского края от 5 октября  2015 г. № 944</w:t>
      </w:r>
      <w:r>
        <w:rPr>
          <w:highlight w:val="white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sz w:val="28"/>
          <w:szCs w:val="28"/>
          <w:lang w:eastAsia="en-US"/>
        </w:rPr>
        <w:t xml:space="preserve">а счет средств кра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вого бюджета,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передаваемых муниципальному образованию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в порядке межбюджетных отношений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(далее – субс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дии).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1.3. Целью предоставления субсидий является возмещен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ие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части затрат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поддержк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производства реализуемой продукции животноводства;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приобретение племенных сельскохозяйственных животных, а также 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варных сельскохозяйственных животных (коров, нетелей, овцематок, ремон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телок, ярочек, козочек), предназначенных для воспрои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водства;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строительство теплиц для выращивания овощей защищенного гру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оплату услуг по искусственному осеменению сельскохозяйственных животных (крупного рогатого скота, овец и коз);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приобретение систем капельного орошения для ведения овощеводства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6) приобретение молодняка кроликов, гусей, инд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ек;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приобретение технологического оборудования для животноводства и птицеводства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8)</w:t>
      </w:r>
      <w:r>
        <w:rPr>
          <w:rFonts w:eastAsia="Calibri"/>
          <w:color w:val="000000"/>
          <w:sz w:val="28"/>
          <w:szCs w:val="28"/>
          <w:lang w:eastAsia="en-US"/>
        </w:rPr>
        <w:t xml:space="preserve"> 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возмещения части затрат по наращиванию поголовья коров (кроме ЛПХ).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1.4. Заявители вправе обращаться за возмещением части затрат, понесе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ими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четвертом квартале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отчетного финансового года и (или)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текуще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финансово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на цель предоставления субсидии, указанную в пункте 1.3 раздела 1 «Общие положения» настоящего Поря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ка.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озмещение части затрат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осуществляется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исходя из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Расчетных размеров ставок субсидий для предоставления финансовой государственной поддержки кр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стьянским (фермерским) хозяйствам и индивидуальным предпринимателям, ведущим деятельность в области сельскохозяйственного производства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гласно прилож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нию</w:t>
      </w:r>
      <w:r>
        <w:rPr>
          <w:rFonts w:eastAsia="Calibri"/>
          <w:color w:val="000000"/>
          <w:sz w:val="28"/>
          <w:szCs w:val="28"/>
          <w:lang w:eastAsia="en-US"/>
        </w:rPr>
        <w:t xml:space="preserve"> №1  к настоящему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Порядку и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Расчетных размеров ставок субсидий для предоставления финансовой государственной поддержки разв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тия личных подсобных хозяйств в области сельскохозяйственного произво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согласно приложению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№2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к настоящему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Поря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ку.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567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Субсидии на цели, указанные в подпунктах 6 и 7 пункта 1.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 настоящему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Порядку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расходуются при условии, что в приоритетном порядке оказывается поддержка указанной категории получателей, обеспечивающих перевод свин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водческих хозяйств, имеющих низкий уровень биологической защиты, на ал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тернативные свиноводству виды деятельн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сти.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1.5.</w:t>
      </w:r>
      <w:r>
        <w:rPr>
          <w:rFonts w:eastAsia="Calibri"/>
          <w:sz w:val="28"/>
          <w:szCs w:val="28"/>
          <w:lang w:eastAsia="en-US"/>
        </w:rPr>
        <w:t xml:space="preserve"> </w:t>
      </w:r>
      <w:r>
        <w:rPr>
          <w:sz w:val="28"/>
          <w:szCs w:val="28"/>
          <w:lang w:eastAsia="en-US"/>
        </w:rPr>
        <w:t xml:space="preserve">Функции главного распорядителя бюджетных средств, которому в соответствии с бюджетным законодательством Российской Федерации довед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ны в установленном порядке лимиты бюджетных обязательств на предоставл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ние субсидий на соответствующий финансовый год и плановый период, ос</w:t>
      </w:r>
      <w:r>
        <w:rPr>
          <w:sz w:val="28"/>
          <w:szCs w:val="28"/>
          <w:lang w:eastAsia="en-US"/>
        </w:rPr>
        <w:t xml:space="preserve">у</w:t>
      </w:r>
      <w:r>
        <w:rPr>
          <w:sz w:val="28"/>
          <w:szCs w:val="28"/>
          <w:lang w:eastAsia="en-US"/>
        </w:rPr>
        <w:t xml:space="preserve">ществля</w:t>
      </w:r>
      <w:r>
        <w:rPr>
          <w:sz w:val="28"/>
          <w:szCs w:val="28"/>
          <w:lang w:eastAsia="en-US"/>
        </w:rPr>
        <w:t xml:space="preserve">ет</w:t>
      </w: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администрация муниципального образования Староминский район </w:t>
      </w:r>
      <w:r>
        <w:rPr>
          <w:sz w:val="28"/>
          <w:szCs w:val="28"/>
          <w:lang w:eastAsia="en-US"/>
        </w:rPr>
        <w:t xml:space="preserve">(далее - Администрация).</w:t>
      </w:r>
      <w:r>
        <w:rPr>
          <w:sz w:val="28"/>
          <w:szCs w:val="28"/>
          <w:highlight w:val="none"/>
          <w:lang w:eastAsia="en-US"/>
        </w:rPr>
      </w:r>
      <w:r/>
    </w:p>
    <w:p>
      <w:pPr>
        <w:pStyle w:val="931"/>
        <w:ind w:firstLine="851"/>
        <w:jc w:val="both"/>
        <w:spacing w:lineRule="atLeast" w:line="240"/>
        <w:rPr>
          <w:lang w:val="ru-RU"/>
        </w:rPr>
      </w:pPr>
      <w:r>
        <w:rPr>
          <w:sz w:val="28"/>
          <w:szCs w:val="28"/>
          <w:highlight w:val="none"/>
          <w:lang w:eastAsia="en-US"/>
        </w:rPr>
        <w:t xml:space="preserve">Уполномоченным органом главного распорядителя,</w:t>
      </w: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lang w:val="ru-RU"/>
        </w:rPr>
        <w:t xml:space="preserve">ответственным за </w:t>
      </w:r>
      <w:r>
        <w:rPr>
          <w:sz w:val="28"/>
          <w:szCs w:val="28"/>
          <w:lang w:val="ru-RU"/>
        </w:rPr>
        <w:t xml:space="preserve">прием </w:t>
      </w:r>
      <w:r>
        <w:rPr>
          <w:sz w:val="28"/>
          <w:szCs w:val="28"/>
          <w:lang w:val="ru-RU"/>
        </w:rPr>
        <w:t xml:space="preserve">и регистрацию </w:t>
      </w:r>
      <w:r>
        <w:rPr>
          <w:sz w:val="28"/>
          <w:szCs w:val="28"/>
          <w:lang w:val="ru-RU"/>
        </w:rPr>
        <w:t xml:space="preserve">заявок, </w:t>
      </w:r>
      <w:r>
        <w:rPr>
          <w:sz w:val="28"/>
          <w:szCs w:val="28"/>
          <w:lang w:val="ru-RU"/>
        </w:rPr>
        <w:t xml:space="preserve">проведение отбора п</w:t>
      </w:r>
      <w:r>
        <w:rPr>
          <w:sz w:val="28"/>
          <w:szCs w:val="28"/>
          <w:lang w:val="ru-RU"/>
        </w:rPr>
        <w:t xml:space="preserve">о</w:t>
      </w:r>
      <w:r>
        <w:rPr>
          <w:sz w:val="28"/>
          <w:szCs w:val="28"/>
          <w:lang w:val="ru-RU"/>
        </w:rPr>
        <w:t xml:space="preserve">лучателей субсидий, </w:t>
      </w:r>
      <w:r>
        <w:rPr>
          <w:sz w:val="28"/>
          <w:szCs w:val="28"/>
          <w:lang w:val="ru-RU"/>
        </w:rPr>
        <w:t xml:space="preserve">заключение и регистрацию Соглашений, </w:t>
      </w:r>
      <w:r>
        <w:rPr>
          <w:sz w:val="28"/>
          <w:szCs w:val="28"/>
          <w:lang w:val="ru-RU"/>
        </w:rPr>
        <w:t xml:space="preserve">предоставление субсидий,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размещение сведений о субсидиях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в информационно-телеком</w:t>
      </w:r>
      <w:r>
        <w:rPr>
          <w:sz w:val="28"/>
          <w:szCs w:val="28"/>
          <w:highlight w:val="white"/>
          <w:lang w:val="ru-RU"/>
        </w:rPr>
        <w:t xml:space="preserve">муникационной сети «Интернет»</w:t>
      </w:r>
      <w:r>
        <w:rPr>
          <w:sz w:val="28"/>
          <w:szCs w:val="28"/>
          <w:highlight w:val="white"/>
          <w:lang w:val="ru-RU"/>
        </w:rPr>
        <w:t xml:space="preserve">,</w:t>
      </w:r>
      <w:r>
        <w:rPr>
          <w:sz w:val="28"/>
          <w:szCs w:val="28"/>
          <w:lang w:val="ru-RU"/>
        </w:rPr>
        <w:t xml:space="preserve"> в соо</w:t>
      </w:r>
      <w:r>
        <w:rPr>
          <w:sz w:val="28"/>
          <w:szCs w:val="28"/>
          <w:lang w:val="ru-RU"/>
        </w:rPr>
        <w:t xml:space="preserve">тветствии с настоящим Порядком является управление сельского хозяйства администрации муниципального образования Староминский район.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(далее – </w:t>
      </w:r>
      <w:r>
        <w:rPr>
          <w:sz w:val="28"/>
          <w:szCs w:val="28"/>
          <w:lang w:val="ru-RU"/>
        </w:rPr>
        <w:t xml:space="preserve">уполномоченный орган).</w:t>
      </w:r>
      <w:r>
        <w:rPr>
          <w:sz w:val="28"/>
          <w:szCs w:val="28"/>
          <w:lang w:val="ru-RU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1.6. В настоящем Порядке используются следующие основные понятия: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заявители,  участники отбора: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>
        <w:rPr>
          <w:rFonts w:eastAsia="Calibri"/>
          <w:color w:val="000000"/>
          <w:sz w:val="28"/>
          <w:szCs w:val="28"/>
          <w:lang w:eastAsia="en-US"/>
        </w:rPr>
        <w:t xml:space="preserve">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конодательством (далее -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крестьянские (фермерские) хозяйства, зарегистрированные и осущест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ляющие деятельность в области производства сельскохозяйственной продукции на территории муниципального образования Староминский район (далее - КФХ);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индивидуальные предприниматели, являющиеся сельскохозяйствен- ными товаропроизводителями, отвечающие требованиям Федерального закона 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 </w:t>
      </w:r>
      <w:r>
        <w:rPr>
          <w:rFonts w:eastAsia="Calibri"/>
          <w:color w:val="000000"/>
          <w:sz w:val="28"/>
          <w:szCs w:val="28"/>
          <w:lang w:eastAsia="en-US"/>
        </w:rPr>
        <w:t xml:space="preserve">29 декабря 2006 г. </w:t>
      </w:r>
      <w:r>
        <w:rPr>
          <w:rFonts w:eastAsia="Calibri"/>
          <w:color w:val="000000"/>
          <w:sz w:val="28"/>
          <w:szCs w:val="28"/>
          <w:lang w:eastAsia="en-US"/>
        </w:rPr>
        <w:t xml:space="preserve">№</w:t>
      </w:r>
      <w:r>
        <w:rPr>
          <w:rFonts w:eastAsia="Calibri"/>
          <w:color w:val="000000"/>
          <w:sz w:val="28"/>
          <w:szCs w:val="28"/>
          <w:lang w:eastAsia="en-US"/>
        </w:rPr>
        <w:t xml:space="preserve"> 264-ФЗ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О развитии сельского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</w:t>
      </w:r>
      <w:r>
        <w:rPr>
          <w:rFonts w:eastAsia="Calibri"/>
          <w:color w:val="000000"/>
          <w:sz w:val="28"/>
          <w:szCs w:val="28"/>
          <w:lang w:eastAsia="en-US"/>
        </w:rPr>
        <w:t xml:space="preserve"> (далее – ИП)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  <w:t xml:space="preserve"> 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индивидуальные предприниматели, зарегистрированные и осуществля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ю</w:t>
      </w:r>
      <w:r>
        <w:rPr>
          <w:rFonts w:eastAsia="Calibri"/>
          <w:color w:val="000000"/>
          <w:sz w:val="28"/>
          <w:szCs w:val="28"/>
          <w:lang w:eastAsia="en-US"/>
        </w:rPr>
        <w:t xml:space="preserve">щие свою деятельность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Продукция сельского, лесного и рыбного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»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обратившиеся в 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управление сельского хозяйства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администрации муниципального образования Староминский район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для участия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отборе.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имени заявителей могут выступать их представители. Полномочия представителей подтверждаются доверенностью, оформленной в установле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ном порядке.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) получатели субсидии – заявители, прошедшие отбор и заключившие соглашение о предоставлении субсидии с администрацией муниципального образования в соотве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ствии с типовой формой,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утвержденной приказом министерства финансов Краснодарского края (далее – Соглашение);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3) </w:t>
      </w:r>
      <w:r>
        <w:rPr>
          <w:color w:val="000000"/>
          <w:sz w:val="28"/>
          <w:szCs w:val="28"/>
          <w:highlight w:val="white"/>
          <w:lang w:eastAsia="en-US"/>
        </w:rPr>
        <w:t xml:space="preserve">отбор  – это процедура определения управлением сельского хозяйства администрации получ</w:t>
      </w:r>
      <w:r>
        <w:rPr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телей субсидии способом запроса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заявок</w:t>
      </w:r>
      <w:r>
        <w:rPr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color w:val="000000"/>
          <w:sz w:val="28"/>
          <w:szCs w:val="28"/>
          <w:highlight w:val="white"/>
          <w:lang w:eastAsia="en-US"/>
        </w:rPr>
        <w:t xml:space="preserve">направленных заяв</w:t>
      </w:r>
      <w:r>
        <w:rPr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color w:val="000000"/>
          <w:sz w:val="28"/>
          <w:szCs w:val="28"/>
          <w:highlight w:val="white"/>
          <w:lang w:eastAsia="en-US"/>
        </w:rPr>
        <w:t xml:space="preserve">телями для участия в отборе.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green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4) налог на профессиональный доход - специальный налоговый режим, применяемый в соответствии с Федеральным законом от 27 ноября  2018 года №422-ФЗ «О проведении эксперимента по установлению специального налогового режима «Налог на профессиональный доход».</w:t>
      </w:r>
      <w:r>
        <w:rPr>
          <w:color w:val="000000"/>
          <w:sz w:val="28"/>
          <w:szCs w:val="28"/>
          <w:highlight w:val="green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1.7.</w:t>
      </w:r>
      <w:r>
        <w:rPr>
          <w:sz w:val="28"/>
          <w:szCs w:val="28"/>
          <w:lang w:eastAsia="en-US"/>
        </w:rPr>
        <w:t xml:space="preserve"> Предоставление заявителями документов на получение субсидий осуществляется в </w:t>
      </w:r>
      <w:r>
        <w:rPr>
          <w:sz w:val="28"/>
          <w:szCs w:val="28"/>
          <w:lang w:eastAsia="en-US"/>
        </w:rPr>
        <w:t xml:space="preserve">управление сельского хозяйства </w:t>
      </w:r>
      <w:r>
        <w:rPr>
          <w:sz w:val="28"/>
          <w:szCs w:val="28"/>
          <w:lang w:eastAsia="en-US"/>
        </w:rPr>
        <w:t xml:space="preserve">администрации муниципально</w:t>
      </w:r>
      <w:r>
        <w:rPr>
          <w:sz w:val="28"/>
          <w:szCs w:val="28"/>
          <w:lang w:eastAsia="en-US"/>
        </w:rPr>
        <w:t xml:space="preserve">го образования </w:t>
      </w:r>
      <w:r>
        <w:rPr>
          <w:sz w:val="28"/>
          <w:szCs w:val="28"/>
          <w:lang w:eastAsia="en-US"/>
        </w:rPr>
        <w:t xml:space="preserve">Староминский район.</w:t>
      </w:r>
      <w:r>
        <w:rPr>
          <w:sz w:val="28"/>
          <w:szCs w:val="28"/>
          <w:lang w:eastAsia="en-US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Гражданами, ведущими личное подсобное хозяйство, предоставление документов осуществляе</w:t>
      </w:r>
      <w:r>
        <w:rPr>
          <w:sz w:val="28"/>
          <w:szCs w:val="28"/>
          <w:lang w:eastAsia="en-US"/>
        </w:rPr>
        <w:t xml:space="preserve">тся в упра</w:t>
      </w:r>
      <w:r>
        <w:rPr>
          <w:sz w:val="28"/>
          <w:szCs w:val="28"/>
          <w:lang w:eastAsia="en-US"/>
        </w:rPr>
        <w:t xml:space="preserve">вление сельского хозяйства по месту нахождения земельного участка, предоставленного и используемого гражданином для ведения личного подсобного хозяйства, на основании документов, подтверждающих понесенные затраты и (или) реализацию произведенной продукции.</w:t>
      </w:r>
      <w:r>
        <w:rPr>
          <w:lang w:eastAsia="en-US"/>
        </w:rPr>
      </w:r>
      <w:r/>
    </w:p>
    <w:p>
      <w:pPr>
        <w:contextualSpacing w:val="true"/>
        <w:ind w:right="-1" w:firstLine="708"/>
        <w:jc w:val="both"/>
        <w:rPr>
          <w:lang w:eastAsia="en-US"/>
        </w:rPr>
      </w:pPr>
      <w:r>
        <w:rPr>
          <w:sz w:val="28"/>
          <w:szCs w:val="28"/>
          <w:lang w:eastAsia="en-US"/>
        </w:rPr>
        <w:t xml:space="preserve">Крестьянскими (фермерскими) хозяйствами и индивидуальными предпринимателями предоставление документов осуществляется в  уполномоченный орган по месту ведения их хозяйственной деятельности.</w:t>
      </w:r>
      <w:r>
        <w:rPr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8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</w:t>
      </w:r>
      <w:r>
        <w:rPr>
          <w:color w:val="000000"/>
          <w:sz w:val="28"/>
          <w:szCs w:val="28"/>
          <w:highlight w:val="white"/>
          <w:lang w:eastAsia="en-US"/>
        </w:rPr>
        <w:t xml:space="preserve">При формировании проекта решения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 о бюджете на соответствующий финансовый год и на плановый период (</w:t>
      </w:r>
      <w:r>
        <w:rPr>
          <w:color w:val="000000"/>
          <w:sz w:val="28"/>
          <w:szCs w:val="28"/>
          <w:highlight w:val="white"/>
          <w:lang w:eastAsia="en-US"/>
        </w:rPr>
        <w:t xml:space="preserve">проекта решения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внесении изменений в </w:t>
      </w:r>
      <w:r>
        <w:rPr>
          <w:color w:val="000000"/>
          <w:sz w:val="28"/>
          <w:szCs w:val="28"/>
          <w:highlight w:val="white"/>
          <w:lang w:eastAsia="en-US"/>
        </w:rPr>
        <w:t xml:space="preserve">решени</w:t>
      </w:r>
      <w:r>
        <w:rPr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color w:val="000000"/>
          <w:sz w:val="28"/>
          <w:szCs w:val="28"/>
          <w:highlight w:val="white"/>
          <w:lang w:eastAsia="en-US"/>
        </w:rPr>
        <w:t xml:space="preserve"> Совета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бюджете на соответствующий </w:t>
      </w:r>
      <w:r>
        <w:rPr>
          <w:color w:val="000000"/>
          <w:sz w:val="28"/>
          <w:szCs w:val="28"/>
          <w:highlight w:val="white"/>
          <w:lang w:eastAsia="en-US"/>
        </w:rPr>
        <w:t xml:space="preserve">финансовый год и на плановый период</w:t>
      </w:r>
      <w:r>
        <w:rPr>
          <w:color w:val="000000"/>
          <w:sz w:val="28"/>
          <w:szCs w:val="28"/>
          <w:highlight w:val="white"/>
          <w:lang w:eastAsia="en-US"/>
        </w:rPr>
        <w:t xml:space="preserve">) </w:t>
      </w:r>
      <w:r>
        <w:rPr>
          <w:color w:val="000000"/>
          <w:sz w:val="28"/>
          <w:szCs w:val="28"/>
          <w:highlight w:val="white"/>
          <w:lang w:eastAsia="en-US"/>
        </w:rPr>
        <w:t xml:space="preserve">сведения о субсидиях размещаются  </w:t>
      </w:r>
      <w:r>
        <w:rPr>
          <w:color w:val="000000"/>
          <w:sz w:val="28"/>
          <w:szCs w:val="28"/>
          <w:highlight w:val="white"/>
          <w:lang w:eastAsia="en-US"/>
        </w:rPr>
        <w:t xml:space="preserve">на едином портале бюджетной системы</w:t>
      </w:r>
      <w:r>
        <w:rPr>
          <w:color w:val="000000"/>
          <w:sz w:val="28"/>
          <w:szCs w:val="28"/>
          <w:highlight w:val="white"/>
          <w:lang w:eastAsia="en-US"/>
        </w:rPr>
        <w:t xml:space="preserve"> Российской Федерации в информационно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-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телекоммуникационной сети «Интернет» (далее – единый портал)</w:t>
      </w:r>
      <w:r>
        <w:rPr>
          <w:color w:val="000000"/>
          <w:sz w:val="28"/>
          <w:szCs w:val="28"/>
          <w:highlight w:val="white"/>
          <w:lang w:eastAsia="en-US"/>
        </w:rPr>
        <w:t xml:space="preserve"> и иных ресурсах в информационно - </w:t>
      </w:r>
      <w:r>
        <w:rPr>
          <w:color w:val="000000"/>
          <w:sz w:val="28"/>
          <w:szCs w:val="28"/>
          <w:highlight w:val="white"/>
          <w:lang w:eastAsia="en-US"/>
        </w:rPr>
        <w:t xml:space="preserve">телекоммуникационной сети «Интернет»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color w:val="000000"/>
          <w:highlight w:val="yellow"/>
        </w:rPr>
      </w:pPr>
      <w:r>
        <w:rPr>
          <w:color w:val="000000"/>
          <w:sz w:val="28"/>
          <w:szCs w:val="28"/>
          <w:highlight w:val="yellow"/>
          <w:lang w:eastAsia="en-US"/>
        </w:rPr>
      </w:r>
      <w:r>
        <w:rPr>
          <w:highlight w:val="yellow"/>
        </w:rPr>
      </w:r>
      <w:r/>
    </w:p>
    <w:p>
      <w:pPr>
        <w:pStyle w:val="931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 Порядок проведения отбора получателей субсидии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для предоставления субсидии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2.1. Получатели субсидий определяются по результатам отбора заявит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лей, подавших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заявки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 участие в отборе на предоставление субсидии (далее также – заявка)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 форме согласно приложения №3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к настоящему Порядку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исходя из критериев отбора, указанных в пун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2.8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субсидий для                   предоставления субсидий» настоящего Порядка и очередности поступления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явок.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2.2. Предоставление субсидии осуществляется в соответствии с объемами финансирования, предусмотренными в сводной бюджетной росписи краевого бюджета на текущий финансовый год, в соответствии с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"consultantplus://offline/ref=99BEEAB0C6ACC1BD457D628F8A991CCCFC8073F4D331C11B67EABB18CE6A1BAC3BA3F6EBCB079B3E310ECAAC3BD6CF6C01H0bDN"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постановлением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главы администрации (губернатора) Краснодарского края от 5 октября 2015 г. № 944 «Об утверждении государственной </w:t>
      </w:r>
      <w:r>
        <w:rPr>
          <w:rFonts w:ascii="Calibri" w:hAnsi="Calibri" w:eastAsia="Calibri"/>
          <w:sz w:val="22"/>
          <w:szCs w:val="22"/>
          <w:lang w:eastAsia="en-US"/>
        </w:rPr>
        <w:fldChar w:fldCharType="begin"/>
      </w:r>
      <w:r>
        <w:rPr>
          <w:rFonts w:ascii="Calibri" w:hAnsi="Calibri" w:eastAsia="Calibri"/>
          <w:sz w:val="22"/>
          <w:szCs w:val="22"/>
          <w:lang w:eastAsia="en-US"/>
        </w:rPr>
        <w:instrText xml:space="preserve"> HYPERLINK "consultantplus://offline/ref=0A51F4D33FD3432EAC82AA4A1C072F90B96F4FC1E14A82F8CFA4F47F77A5D282B83FEF76C784029C3CA6130CA9836FC73F43CD1491F120FCD0A2687BCCm2O" </w:instrText>
      </w:r>
      <w:r>
        <w:rPr>
          <w:rFonts w:ascii="Calibri" w:hAnsi="Calibri" w:eastAsia="Calibri"/>
          <w:sz w:val="22"/>
          <w:szCs w:val="22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программы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в пределах лимитов бюджетных обязательств и бю</w:t>
      </w:r>
      <w:r>
        <w:rPr>
          <w:rFonts w:eastAsia="Calibri"/>
          <w:color w:val="000000"/>
          <w:sz w:val="28"/>
          <w:szCs w:val="28"/>
          <w:lang w:eastAsia="en-US"/>
        </w:rPr>
        <w:t xml:space="preserve">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жетных ассигнований, доведенных до администрации муниципального образования  Староминский район  на эти цели на текущий финансовый год.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2.3. Не менее чем 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 три рабочих дня до дня начала отбора управление сельского хозяйства администрации обеспечивает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размещение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 официальном сайте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администрации муниципального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образования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информационно-телекоммуникационной сети «Интернет»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 на едином портале (при наличии возможности размещения) об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явления о проведении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 указанием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: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оков проведения отбора 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 также информации о во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можности проведения нескольких этапов отбора с указанием сроков и порядка их проведения (при необходимости);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2022 году - дата начала подачи или окончания приёма заявок участников отбора, которая не может быть ранее 10-го календарного дня следующего за днём размещения объявления о проведении отбора;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с 1 января 2023 года -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дата начала подачи или окончания приёма предложений (заявок) участников отбора, которая не может быть ранее 30-го календарного дня, следующего за днём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размещения объявления о проведении отбора.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ствии с пунктом 2.5 раздела 2 «Порядок проведения отбора получателей субс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дий для предоставления субсидий» 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результатов предоставления субсидии в соответствии с пунктом 3.9 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настоящего Порядка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требований к заявителям в соответствии с пунктом 2.6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 и перечня документов, представляемых для подтвержд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их соответствия указанным требованиям, в соответствии с пунктом 2.7 ра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подачи заявок заявителями и требований,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являемых к форме и содержанию заявок, в соответствии с пун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том 2.</w:t>
      </w:r>
      <w:r>
        <w:rPr>
          <w:rFonts w:eastAsia="Calibri"/>
          <w:color w:val="000000"/>
          <w:sz w:val="28"/>
          <w:szCs w:val="28"/>
          <w:lang w:val="en-US"/>
        </w:rPr>
        <w:t xml:space="preserve">6</w:t>
      </w:r>
      <w:r>
        <w:rPr>
          <w:rFonts w:eastAsia="Calibri"/>
          <w:color w:val="000000"/>
          <w:sz w:val="28"/>
          <w:szCs w:val="28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отзыва заявок участников отбора, порядка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врата  заявок участников отбора, определяющего в том числе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нования для возврата заявок участников отбора,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2.10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рассмотрения заявок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2.13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получателей субсидий для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2.16 раздела 2 </w:t>
      </w:r>
      <w:r>
        <w:rPr>
          <w:rFonts w:eastAsia="Calibri"/>
          <w:color w:val="000000"/>
          <w:sz w:val="28"/>
          <w:szCs w:val="28"/>
          <w:lang w:eastAsia="en-US"/>
        </w:rPr>
        <w:t xml:space="preserve">«Порядок проведения отбора получат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срока, в течение которого заявитель признанный победителем отбора  должен подписать </w:t>
      </w:r>
      <w:r>
        <w:rPr>
          <w:color w:val="000000"/>
          <w:sz w:val="28"/>
          <w:szCs w:val="28"/>
          <w:highlight w:val="white"/>
          <w:lang w:val="en-US" w:eastAsia="en-US"/>
        </w:rPr>
        <w:t xml:space="preserve">C</w:t>
      </w:r>
      <w:r>
        <w:rPr>
          <w:color w:val="000000"/>
          <w:sz w:val="28"/>
          <w:szCs w:val="28"/>
          <w:highlight w:val="white"/>
          <w:lang w:eastAsia="en-US"/>
        </w:rPr>
        <w:t xml:space="preserve">оглашение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ответствии с пунктом 3.3.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подпункта 2 раздела 3 «Условия и порядок пред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ставления субсидий» настоящего Порядка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условий признания заявителя признанного победителем отбора, уклонившимся от заключения Соглашения в соответствии с пунктом 3.6 раздела 3 «Условия и порядок предоставления су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б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сидий» настоящего Порядка.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настоящего пункта применяются до 31 декабря 202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4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2.3</w:t>
      </w:r>
      <w:r>
        <w:rPr>
          <w:rFonts w:eastAsia="Calibri"/>
          <w:color w:val="000000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 Начиная с 1 января 2025 года не позднее 1 декабря текущего финансового года управление сельского хозяйство и финансовое управление администрации обеспечивает размещение объявления о провед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ении отбора на едином портале (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 или на ином сайте, на котором обеспечи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системе «Интернет» с указанием в объявлении о проведении отбора: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сроков проведения отбора, а также информации о возможности проведения нескольких этапов отбора с указанием сроков и порядка их проведения (при необходимости);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yellow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начала подачи или окончания приема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отбора, которая не может быть ранее 30-го календарного дня, следующего за днем размещения объявления о проведении отбора;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средств, 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соответствии с пунктом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5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2 «Порядок проведения отбора получателей субс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дий для предоставления субсидий» 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результатов предоставления субсидии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.9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доменного имени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(или) указателей страниц системы «Электронный бюджет» или иного сайта в информационно–телекоммуникационной сети «Интернет», на котором обеспечивается проведение отбора,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2.5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получателей субс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требований к заявителям 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2.6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 и перечня документов, представляемых для подтверждения их соответствия указанным требованиям, в соответствии с пунктом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2.7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подачи заявок заявителями и требований, предъявляемых к форме и содержанию заявок, в соответствии с пун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том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2.6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отзыва заявок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порядка возврата 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определяющего в том числе основания для возврата заявок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участников отбора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2.10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рассмотрения заявок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2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порядка предоставления заявителям разъяснений положений объявления о проведении отбора, даты начала и окончания срока такого предоставления,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2.16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Порядка;</w:t>
      </w:r>
      <w:r>
        <w:rPr>
          <w:rFonts w:eastAsia="Calibri"/>
          <w:color w:val="000000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срока, в течение которого заявитель должен подписать </w:t>
      </w:r>
      <w:r>
        <w:rPr>
          <w:color w:val="000000"/>
          <w:sz w:val="28"/>
          <w:szCs w:val="28"/>
          <w:highlight w:val="white"/>
          <w:lang w:val="en-US" w:eastAsia="en-US"/>
        </w:rPr>
        <w:t xml:space="preserve">C</w:t>
      </w:r>
      <w:r>
        <w:rPr>
          <w:color w:val="000000"/>
          <w:sz w:val="28"/>
          <w:szCs w:val="28"/>
          <w:highlight w:val="white"/>
          <w:lang w:eastAsia="en-US"/>
        </w:rPr>
        <w:t xml:space="preserve">оглашение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соответствии с подпунктом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пункта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3.3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«Условия и порядок предоставления субсидий» настоящего Порядка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условий признания заявителя уклонившегося от заключения соглашения в соответствии с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3.6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раздела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«Условия и порядок предоставления субсидий» настоящего Порядка.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sz w:val="28"/>
          <w:highlight w:val="red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даты размещения информации о результатах отбора на едином портале (в случае проведения отбора в системе «Электронный бюджет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») или на ином сайте, на котором обеспечивается проведение отбора (с размещением указателя страницы сайте на едином портале) и официальном сайте в информационно–телекоммуникационной сети «Интернет» в соответствии с пунктом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3.1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пункта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2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раздела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3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настоящего Порядка, которая не может быть позднее 14-го календарного дня, следующего за днём определения победителя отбора ( с соблюдением сроков </w:t>
      </w:r>
      <w:r>
        <w:rPr>
          <w:highlight w:val="none"/>
        </w:rPr>
        <w:t xml:space="preserve"> </w:t>
      </w:r>
      <w:r>
        <w:rPr>
          <w:sz w:val="28"/>
          <w:highlight w:val="none"/>
        </w:rPr>
        <w:t xml:space="preserve">установленных пунктом 26(2)Положения о мерах по обеспечению исполнения федерального бюджета, утверждённого постановлением Правительства Россий</w:t>
      </w:r>
      <w:r>
        <w:rPr>
          <w:sz w:val="28"/>
          <w:highlight w:val="none"/>
        </w:rPr>
        <w:t xml:space="preserve">ской Федерации от 9 декабря 2017 г. №1496 «О мерах по обеспечению исполнения федерального бюджета», в случае предоставления субсидий из федерального бюджета, а также из бюджетов субъектов Российской Федерации (местных бюджетов), если источником финансового</w:t>
      </w:r>
      <w:r>
        <w:rPr>
          <w:sz w:val="28"/>
          <w:highlight w:val="none"/>
        </w:rPr>
        <w:t xml:space="preserve"> </w:t>
      </w:r>
      <w:r>
        <w:rPr>
          <w:sz w:val="28"/>
          <w:highlight w:val="none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назначение, из федерального бюджета бюджету субъекта Российской Федерации).</w:t>
      </w:r>
      <w:r>
        <w:rPr>
          <w:sz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highlight w:val="red"/>
          <w:lang w:eastAsia="en-US"/>
        </w:rPr>
      </w:r>
      <w:r>
        <w:rPr>
          <w:highlight w:val="red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2.4. Срок проведения отбора составляет не менее 30 календарных дней, следующих за днем размещения объявления о проведении отбора.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Отборы объявляются управлением сельского хозяйства  по мере необходимости в течение текущего финансового года, но не позднее 10 ноября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2.5. Отбор проводится управлением сельского хозяйства  по адресу: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353600, ст.Староминская,ул.Красная №15 </w:t>
      </w:r>
      <w:r>
        <w:rPr>
          <w:sz w:val="28"/>
          <w:szCs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highlight w:val="white"/>
        </w:rPr>
      </w:pPr>
      <w:r>
        <w:rPr>
          <w:highlight w:val="white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Адрес электронной почты администрации:</w:t>
      </w:r>
      <w:r>
        <w:rPr>
          <w:rFonts w:eastAsia="Calibri"/>
          <w:color w:val="000000" w:themeColor="text1"/>
          <w:sz w:val="24"/>
          <w:highlight w:val="white"/>
          <w:lang w:eastAsia="en-US"/>
        </w:rPr>
        <w:t xml:space="preserve">.</w:t>
      </w:r>
      <w:r>
        <w:rPr>
          <w:rFonts w:eastAsia="Calibri"/>
          <w:color w:val="000000" w:themeColor="text1"/>
          <w:sz w:val="24"/>
          <w:highlight w:val="white"/>
          <w:lang w:val="en-US"/>
        </w:rPr>
        <w:t xml:space="preserve"> </w:t>
      </w:r>
      <w:r>
        <w:rPr>
          <w:color w:val="000000" w:themeColor="text1"/>
          <w:sz w:val="28"/>
          <w:highlight w:val="white"/>
          <w:lang w:val="en-US"/>
        </w:rPr>
        <w:t xml:space="preserve">st minsky@mo.krasnodar.ru</w:t>
      </w:r>
      <w:r>
        <w:rPr>
          <w:sz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 w:themeColor="text1"/>
          <w:sz w:val="28"/>
          <w:szCs w:val="28"/>
          <w:highlight w:val="white"/>
          <w:lang w:eastAsia="en-US"/>
        </w:rPr>
        <w:t xml:space="preserve">Адрес официального сайта администрации:</w:t>
      </w:r>
      <w:r>
        <w:rPr>
          <w:rFonts w:eastAsia="Calibri"/>
          <w:color w:val="000000" w:themeColor="text1"/>
          <w:sz w:val="28"/>
          <w:szCs w:val="28"/>
          <w:highlight w:val="white"/>
          <w:lang w:val="en-US"/>
        </w:rPr>
        <w:t xml:space="preserve"> adm.starominska.ru</w:t>
      </w:r>
      <w:r>
        <w:rPr>
          <w:rFonts w:eastAsia="Calibri"/>
          <w:color w:val="000000"/>
          <w:sz w:val="24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2.6. </w:t>
      </w:r>
      <w:r>
        <w:rPr>
          <w:sz w:val="28"/>
          <w:szCs w:val="28"/>
          <w:lang w:eastAsia="en-US"/>
        </w:rPr>
        <w:t xml:space="preserve">Требования, предъявляемые к заявителям: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заявители должны являться сельскохозяйственными товаропроизвод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телями (признаваемые таковыми в соответствии с Федеральным законом от 29 декабря 2006 г. № 264-ФЗ «О развитии сельского хозяйства»)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1 января текущ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его года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2) у заявителя должна отсутствовать просроченная задолженность по заработной плате на пе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вое число месяца, в котором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личных подсобных хозяйств (далее -ЛПХ)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3)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ствии с законодательством Российской Федерации о налогах и сборах, </w:t>
      </w:r>
      <w:r>
        <w:rPr>
          <w:rFonts w:eastAsia="Calibri"/>
          <w:sz w:val="28"/>
          <w:szCs w:val="28"/>
          <w:lang w:eastAsia="en-US"/>
        </w:rPr>
        <w:t xml:space="preserve">по состоянию на дату не ранее тридцати дней до даты регистрации заяв</w:t>
      </w:r>
      <w:r>
        <w:rPr>
          <w:rFonts w:eastAsia="Calibri"/>
          <w:sz w:val="28"/>
          <w:szCs w:val="28"/>
          <w:lang w:eastAsia="en-US"/>
        </w:rPr>
        <w:t xml:space="preserve">ки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4) у заявителя должна отсутствовать  задолженность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highlight w:val="white"/>
          <w:lang w:val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 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5) реализация продукции растениеводства (за исключением семенного и посадочного материала сельскохозяйственных культур) на территории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ской Федерации в году, предшествующему получению субсидии, по направл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ниям, обеспечивающим развитие растениеводства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6) заявитель не должен являться иностранным юридическим лицом, а также российским юридическим лицом, в уставном (складочном) капитале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торого доля участия иностранных юридических лиц, местом регистрации кот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рых является государство или территория, включенные в утверждаемый Мин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стерством финансов Российской Федерации перечень государств и территорий, предоставляющих льготный на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логовый режим налогообложения и (или) не предусматривающих раскрытия и предоставления информации при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проведении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финансовых операций (офшорные зоны) в отношении таких юридических лиц, в совокупности превышает 50 %, на первое число месяца, в котором подана 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7) заявитель не должен получать средства из краевого бюджета, на осн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вании иных нормативных правовых актов Краснодарского края на цели, ук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занную в пункте 1.3 раздела 1 «Общие положения» и за период, указанный в пункте 1.4 раздела 1 «Общие положения» настоящего Порядка,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8) заявитель должен осуществлять производственную  деятельность на территории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муниципального образования Староминский район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(кроме -ЛПХ)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9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) отсутствие просроченной (неурегулированной) задолженности по 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нежным обязательствам перед Краснодарским краем,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органом местного самоуправления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из бюджета которого планируется предоставление субсидий, на первое число месяца, в котором подана заявка 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10) 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11) заявитель должен иметь государственную регистрацию в Федерал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ной налоговой службе России (далее – ФНС России)</w:t>
      </w:r>
      <w:r>
        <w:rPr>
          <w:rFonts w:eastAsia="Calibri"/>
          <w:color w:val="000000"/>
          <w:sz w:val="28"/>
          <w:szCs w:val="28"/>
          <w:lang w:eastAsia="en-US"/>
        </w:rPr>
        <w:t xml:space="preserve">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кроме – ЛПХ)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12) заявитель не должен использовать труд иностранных работников, за исключением случаев: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агропромышленного комплекса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Краснода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ского края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труда иностранных работников в отраслях садоводства и виногр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дарства на сезонных работах;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агропромышленного комплекса Краснода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ского края труда граждан Украины, признанных беженцами, а также граждан Украины и лиц без гражданства, постоянно проживающих на территории Укр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ины, прибывших на территорию Российской Федерации в экстренном массовом порядке, которые направлены на работу исполнительными органами госуда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ственной власти Краснодарского края и центрами занятости населения в мун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ципальных образованиях Краснодарского края;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привлечения субъектами агропромышленного комплекса Краснодарского края иностранных работников в качестве высококвалифицированных специ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листов в соответствии с Федеральным </w:t>
      </w:r>
      <w:r>
        <w:rPr>
          <w:rFonts w:ascii="Arial" w:hAnsi="Arial" w:eastAsia="Calibri"/>
          <w:sz w:val="20"/>
          <w:szCs w:val="20"/>
          <w:lang w:eastAsia="en-US"/>
        </w:rPr>
        <w:fldChar w:fldCharType="begin"/>
      </w:r>
      <w:r>
        <w:rPr>
          <w:rFonts w:ascii="Arial" w:hAnsi="Arial" w:eastAsia="Calibri"/>
          <w:sz w:val="20"/>
          <w:szCs w:val="20"/>
          <w:lang w:eastAsia="en-US"/>
        </w:rPr>
        <w:instrText xml:space="preserve"> HYPERLINK "consultantplus://offline/ref=AC53945A1D70C15CC991E8EF4241327043ED1BFFA6FE386276771F87E458FCBFE5D9A519430E40C93B419C03C0YEa2J" </w:instrText>
      </w:r>
      <w:r>
        <w:rPr>
          <w:rFonts w:ascii="Arial" w:hAnsi="Arial" w:eastAsia="Calibri"/>
          <w:sz w:val="20"/>
          <w:szCs w:val="20"/>
          <w:lang w:eastAsia="en-US"/>
        </w:rPr>
        <w:fldChar w:fldCharType="separate"/>
      </w:r>
      <w:r>
        <w:rPr>
          <w:rFonts w:eastAsia="Calibri"/>
          <w:color w:val="000000"/>
          <w:sz w:val="28"/>
          <w:szCs w:val="28"/>
          <w:lang w:eastAsia="en-US"/>
        </w:rPr>
        <w:t xml:space="preserve">законом</w:t>
      </w:r>
      <w:r>
        <w:rPr>
          <w:rFonts w:eastAsia="Calibri"/>
          <w:color w:val="000000"/>
          <w:sz w:val="28"/>
          <w:szCs w:val="28"/>
          <w:lang w:eastAsia="en-US"/>
        </w:rPr>
        <w:fldChar w:fldCharType="end"/>
      </w:r>
      <w:r>
        <w:rPr>
          <w:rFonts w:eastAsia="Calibri"/>
          <w:color w:val="000000"/>
          <w:sz w:val="28"/>
          <w:szCs w:val="28"/>
          <w:lang w:eastAsia="en-US"/>
        </w:rPr>
        <w:t xml:space="preserve"> от 25 июля 2002 г. № 115-ФЗ «О правовом положении иностранных граждан в Российской Федерации»;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использования субъектами малого предпринимательства труда граждан Республики Беларусь;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13) заявитель осуществляет ведение личного подсобного хозяйства без использования труда наемных работников;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14) соблюдение предельных максимальных размеров земельных участков, предназначенных для ведения личного подсобного хозяйства;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15)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заявители, перешедшие и находящиеся на специальном налоговом режиме «Налог на профессиональный доход»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 обязаны соблюдать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минимальный срок применения специального налогового режима в течение определённого периода с даты получения субсидий: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0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    </w:t>
        <w:tab/>
        <w:t xml:space="preserve">60 месяцев при субсидировании строительства теплиц;</w:t>
      </w:r>
      <w:r>
        <w:rPr>
          <w:rFonts w:eastAsia="Calibri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36 месяцев при субсидировании приобретения животных;</w:t>
      </w:r>
      <w:r>
        <w:rPr>
          <w:rFonts w:eastAsia="Calibri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12 месяцев по иным направлениям субсидирования.</w:t>
      </w:r>
      <w:r>
        <w:rPr>
          <w:rFonts w:eastAsia="Calibri"/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16) Заявитель на дату подачи заявки не прекратил деятельность в качестве индивидуального предпринимателя (только для ИП).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Заявитель в праве предоставить сведения, указанные в подпунктах 3 и 4 настоящего пункта  и иные документы по собственной инициативе.</w:t>
      </w:r>
      <w:r>
        <w:rPr>
          <w:rFonts w:eastAsia="Calibri"/>
          <w:color w:val="000000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2.7. Для подтверждения соответствия требованиям, указанным в пункте 2.6 </w:t>
      </w:r>
      <w:r>
        <w:rPr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субсидий для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Порядка, заявителями в срок проведения 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бора, представляются в управление сельского хозяйства администрации нарочно или путем использов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услуг почтовой связи прошитые, пронумерованные (за исключением одн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экземпляра согласия субъекта персональных данных на обработку и перед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чу оператором персональных данных третьим лицам (далее – согласие на обр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ботку персональных данных), скрепленные печатью (при ее наличии) и подп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сью  заявителя, либо иными уполномоченными в установленном порядке лицами  следующие док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менты 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2.7.1. </w:t>
      </w:r>
      <w:r>
        <w:rPr>
          <w:rFonts w:eastAsia="Calibri"/>
          <w:sz w:val="28"/>
          <w:szCs w:val="28"/>
          <w:lang w:eastAsia="en-US"/>
        </w:rPr>
        <w:t xml:space="preserve">крестьянскими (фермерскими) хозяйствами, индивидуальными 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принимателями, ведущими деятельность в области сельскохозяйственного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изводства,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заявка, согласно приложению №3 к настоящему Порядку, содержащая</w:t>
      </w:r>
      <w:r>
        <w:rPr>
          <w:rFonts w:eastAsia="Calibri"/>
          <w:color w:val="000000"/>
          <w:sz w:val="28"/>
          <w:szCs w:val="28"/>
          <w:lang w:eastAsia="en-US"/>
        </w:rPr>
        <w:t xml:space="preserve">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согласие на автоматизированную, а также без использования средств 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ь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ством Краснодарского края согласно  приложения №4  к настоящему Порядку;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заявители, являющиеся индивидуальными предпринимателями, дополн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тельно представляют согласие на обработку персональных данных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прилож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ние к заявке на участие в отборе на предоставление субсидии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)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согласие на публикацию (размещение) </w:t>
      </w:r>
      <w:r>
        <w:rPr>
          <w:color w:val="000000"/>
          <w:sz w:val="28"/>
          <w:szCs w:val="28"/>
          <w:lang w:eastAsia="en-US"/>
        </w:rPr>
        <w:t xml:space="preserve"> на официал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ном сайте администрации муниципального образования Староминский район </w:t>
      </w:r>
      <w:r>
        <w:rPr>
          <w:color w:val="000000"/>
          <w:sz w:val="28"/>
          <w:szCs w:val="28"/>
          <w:lang w:eastAsia="en-US"/>
        </w:rPr>
        <w:t xml:space="preserve"> в информационно-телекоммуникационной сети «Интернет» и при наличии возможности на едином портале информации о заявителе и о подаваемой заявителем заявке, иной информации о заявителе, связанной с соответствующим отбором </w:t>
      </w:r>
      <w:r>
        <w:rPr>
          <w:rFonts w:eastAsia="Calibri"/>
          <w:color w:val="000000"/>
          <w:sz w:val="28"/>
          <w:szCs w:val="28"/>
          <w:lang w:eastAsia="en-US"/>
        </w:rPr>
        <w:t xml:space="preserve">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подтверждение о том, что: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Краснодарского края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цели пред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ставления субсидий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не является иностранным юридическим лицом, а также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нансов Российской Федерации перечень государств и территорий, предоста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ляющих льготный налоговый режим налогообложения и (или) не предусматр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 заявителя отсутствует просроченная (неурегулированная) задолже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ность по денежным обязательствам перед Краснодарским краем,администрацией муниципального образования Староминский район  из бюджета которого планируется предоставление субсидии, на первое число месяца, в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осуществляет производственную деятельность на территории муниципального образования Староминский район, на первое число месяца, в котором подана заявка ;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выполняет условие по  не привлечению </w:t>
      </w:r>
      <w:r>
        <w:rPr>
          <w:color w:val="000000"/>
          <w:sz w:val="28"/>
          <w:szCs w:val="28"/>
        </w:rPr>
        <w:t xml:space="preserve">и использованию труда иностранных работников;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заявитель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</w:t>
      </w:r>
      <w:r>
        <w:rPr>
          <w:color w:val="000000"/>
          <w:sz w:val="28"/>
          <w:szCs w:val="28"/>
          <w:highlight w:val="none"/>
        </w:rPr>
        <w:t xml:space="preserve">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  <w:highlight w:val="none"/>
        </w:rPr>
      </w:pPr>
      <w:r>
        <w:rPr>
          <w:color w:val="000000"/>
          <w:sz w:val="28"/>
          <w:szCs w:val="28"/>
          <w:highlight w:val="none"/>
        </w:rPr>
        <w:t xml:space="preserve">заявитель осуществляе</w:t>
      </w:r>
      <w:r>
        <w:rPr>
          <w:color w:val="000000"/>
          <w:sz w:val="28"/>
          <w:szCs w:val="28"/>
          <w:highlight w:val="none"/>
        </w:rPr>
        <w:t xml:space="preserve">т реализацию продукции растениеводства (за исключением семенного и посадочного материала сельскохозяйственных культур ) на территории Российской Федерации в году, предшествующем получению субсидии, по направлениям, обеспечивающим развитие растениеводства;</w:t>
      </w:r>
      <w:r>
        <w:rPr>
          <w:color w:val="000000"/>
          <w:sz w:val="28"/>
          <w:szCs w:val="28"/>
          <w:highlight w:val="none"/>
        </w:rPr>
      </w:r>
      <w:r/>
    </w:p>
    <w:p>
      <w:pPr>
        <w:pStyle w:val="93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  <w:highlight w:val="none"/>
        </w:rPr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заявитель на дату подачи заявки не прекратив деятельности в качестве индивидуального предпринимателя (только для ИП).</w:t>
      </w:r>
      <w:r>
        <w:rPr>
          <w:color w:val="000000"/>
          <w:sz w:val="28"/>
          <w:szCs w:val="28"/>
        </w:rPr>
      </w:r>
      <w:r/>
    </w:p>
    <w:p>
      <w:pPr>
        <w:pStyle w:val="931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 заявке также прилагаются</w:t>
      </w:r>
      <w:r>
        <w:rPr>
          <w:color w:val="000000"/>
          <w:sz w:val="28"/>
          <w:szCs w:val="28"/>
        </w:rPr>
        <w:t xml:space="preserve">:</w:t>
      </w:r>
      <w:r>
        <w:rPr>
          <w:color w:val="000000"/>
          <w:sz w:val="28"/>
          <w:szCs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 и копия документа, удостоверяющего личность заявителя;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 с указанием банковских реквизитов и номера счета заявителя для перечисления средств на возмещение части затрат;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справки-расчеты сумм субсидий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5, 7,  9, 11, 13,15,16,18 и </w:t>
      </w:r>
      <w:r>
        <w:rPr>
          <w:rFonts w:eastAsia="Calibri"/>
          <w:sz w:val="28"/>
          <w:szCs w:val="28"/>
          <w:lang w:eastAsia="en-US"/>
        </w:rPr>
        <w:t xml:space="preserve">19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справку об отсутствии просроченной задолженности по заработной пл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те на первое число месяца, в котором подана заявка, подписанную руководит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лем заявителя и главным бухгалтером, либо иными уполномоченными в устано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ленном порядке лицами или индивидуальным предпринимателем, завере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ную печатью (при наличии печати);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выручке (заявителям, не вошедшим в сводную отчетность о финансово-экономическом состоянии товаропроизводителей агропромышле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ного комплекса Краснодарского края за отчетный финансовый год, представл</w:t>
      </w:r>
      <w:r>
        <w:rPr>
          <w:rFonts w:eastAsia="Calibri"/>
          <w:sz w:val="28"/>
          <w:szCs w:val="28"/>
          <w:lang w:eastAsia="en-US"/>
        </w:rPr>
        <w:t xml:space="preserve">я</w:t>
      </w:r>
      <w:r>
        <w:rPr>
          <w:rFonts w:eastAsia="Calibri"/>
          <w:sz w:val="28"/>
          <w:szCs w:val="28"/>
          <w:lang w:eastAsia="en-US"/>
        </w:rPr>
        <w:t xml:space="preserve">емую по формам, утвержденным Министерством сельского хозяйства Росси</w:t>
      </w:r>
      <w:r>
        <w:rPr>
          <w:rFonts w:eastAsia="Calibri"/>
          <w:sz w:val="28"/>
          <w:szCs w:val="28"/>
          <w:lang w:eastAsia="en-US"/>
        </w:rPr>
        <w:t xml:space="preserve">й</w:t>
      </w:r>
      <w:r>
        <w:rPr>
          <w:rFonts w:eastAsia="Calibri"/>
          <w:sz w:val="28"/>
          <w:szCs w:val="28"/>
          <w:lang w:eastAsia="en-US"/>
        </w:rPr>
        <w:t xml:space="preserve">ской Федерации, для подтверждения статуса сельскохозяйственного товар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производителя), по форме согласно приложению №20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, кроме крестьянских (фермерских) хозяйств, созданных в соответствии с Фед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ральным законом от 11 июня 2003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74-ФЗ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 крестьянском (фермерском) х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зяйстве</w:t>
      </w:r>
      <w:r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2.7.2. гражданами, ведущими личное подсобное хозяйство,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заявка, согласно приложению №3 к настоящему Порядку,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содержащая: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автоматизированную, а также без использования средств а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ством Краснодарского края приложение №4 к настоящему Порядку;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согласие на публикацию (размещение) </w:t>
      </w:r>
      <w:r>
        <w:rPr>
          <w:rFonts w:eastAsia="Calibri"/>
          <w:sz w:val="28"/>
          <w:szCs w:val="28"/>
          <w:lang w:eastAsia="en-US"/>
        </w:rPr>
        <w:t xml:space="preserve"> на официал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ном сайте </w:t>
      </w:r>
      <w:r>
        <w:rPr>
          <w:rFonts w:eastAsia="Calibri"/>
          <w:sz w:val="28"/>
          <w:szCs w:val="28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«Интернет» и  на едином портале ( при наличии возможности размещения)  информации о заявителе и о подаваемой заявителем </w:t>
      </w:r>
      <w:r>
        <w:rPr>
          <w:rFonts w:eastAsia="Calibri"/>
          <w:sz w:val="28"/>
          <w:szCs w:val="28"/>
          <w:lang w:eastAsia="en-US"/>
        </w:rPr>
        <w:t xml:space="preserve">заявке, иной информации о заявителе, связанной с соответствующим 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бором;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подтверждение о том, что: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заявитель не получал средства из краевого бюджета в соответствии с иными нормативными правовыми актами Краснода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ского края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цели пред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ставления субсидий</w:t>
      </w:r>
      <w:r>
        <w:rPr>
          <w:rFonts w:eastAsia="Calibri"/>
          <w:sz w:val="28"/>
          <w:szCs w:val="28"/>
          <w:lang w:eastAsia="en-US"/>
        </w:rPr>
        <w:t xml:space="preserve"> на первое число месяца, в котором подана заявка;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ведёт личное подсобное хозяйство без привлечения  труда наемных работников;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соблюдает предельные максимальные размеры земельных участков, предназначенных для ведения личного подсобного хозяйства;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 заявителя отсутствует просроченная (неурегулированная) задолже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ность по денежным обязательствам перед Краснодарским краем,администрацией муниципального образования Староминский район  из бюджета которого планируется предоставление субсидии, на первое число месяца, в к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тором подана заявка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.</w:t>
      </w:r>
      <w:r>
        <w:rPr>
          <w:rFonts w:eastAsia="Calibri"/>
          <w:color w:val="000000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заявке также прилагаются: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удостоверяющего личность заявителя;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подтверждающего наличие земельного участка, на котором гражданин ведет личное подсобное хозяйство;  </w:t>
        <w:tab/>
        <w:t xml:space="preserve">выписка из похозяйственной книги об учете получателя в качестве гражданина, ведущ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го личное подсобное хозяйство (приложение №21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), или справка о наличии личного подсобного хозяйства, заверенная администр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цией сельского поселения,  где находится земельный участок;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документ с указанием банковских реквизитов и номера счета заявителя для перечисления средств на возмещение части затрат;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справки-расчеты сумм субсидии по соответствующим формам согласно приложениям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6, 8, 10, 12,14 и 17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val="en-US"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Заявители, перешедшие на специальный налоговый режим «Налог на профессиональный доход» дополнительно предоставляют справку о постановке на учет физического лица в качестве налогоплательщика налога на професси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нальный доход (КНД 1122035) </w:t>
      </w:r>
      <w:r>
        <w:rPr>
          <w:rFonts w:eastAsia="Calibri"/>
          <w:sz w:val="28"/>
          <w:szCs w:val="28"/>
          <w:lang w:eastAsia="en-US"/>
        </w:rPr>
        <w:t xml:space="preserve">по состоянию на дату не ранее тридцати дней до даты регистрации заяв</w:t>
      </w:r>
      <w:r>
        <w:rPr>
          <w:rFonts w:eastAsia="Calibri"/>
          <w:sz w:val="28"/>
          <w:szCs w:val="28"/>
          <w:lang w:eastAsia="en-US"/>
        </w:rPr>
        <w:t xml:space="preserve">ки</w:t>
      </w:r>
      <w:r>
        <w:rPr>
          <w:rFonts w:eastAsia="Calibri"/>
          <w:sz w:val="28"/>
          <w:szCs w:val="28"/>
          <w:lang w:eastAsia="en-US"/>
        </w:rPr>
        <w:t xml:space="preserve"> о предоставлении субсидии.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2.7.3. Дополнительно предоставляются заявителями: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</w:t>
      </w:r>
      <w:r>
        <w:rPr>
          <w:rFonts w:eastAsia="Calibri"/>
          <w:sz w:val="28"/>
          <w:szCs w:val="28"/>
          <w:lang w:eastAsia="en-US"/>
        </w:rPr>
        <w:t xml:space="preserve">козочек</w:t>
      </w:r>
      <w:r>
        <w:rPr>
          <w:rFonts w:eastAsia="Calibri"/>
          <w:sz w:val="28"/>
          <w:szCs w:val="28"/>
          <w:lang w:eastAsia="en-US"/>
        </w:rPr>
        <w:t xml:space="preserve">), предназначенных для воспроизводства, и молодняка кроликов, гусей, индейки пре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мент, договор (контракт) поставки сельскохозяйственных животных);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ветеринарной справки (форма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4), установленной приказом Министерства сельского хозяйства Российской Федерации от 27 д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кабря 2016 г. N 589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Об утверждении Ветеринарных правил организации раб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ты по оформлению ветеринарных сопроводительных документов в электронной фо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ме и порядка оформления ветеринарных сопроводительных документов на бумажных носителях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, при покупке животных в пределах одного муниципал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ного образования;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 и копия ветеринарного свидетельства (форма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1), установле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ного приказом Министерства сельского хозяйства Российской Федерации от </w:t>
      </w:r>
      <w:r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27 декабря 2016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589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Об утверждении Ветеринарных правил организации работы по оформлению ветеринарных сопроводительных документов в эле</w:t>
      </w:r>
      <w:r>
        <w:rPr>
          <w:rFonts w:eastAsia="Calibri"/>
          <w:sz w:val="28"/>
          <w:szCs w:val="28"/>
          <w:lang w:eastAsia="en-US"/>
        </w:rPr>
        <w:t xml:space="preserve">к</w:t>
      </w:r>
      <w:r>
        <w:rPr>
          <w:rFonts w:eastAsia="Calibri"/>
          <w:sz w:val="28"/>
          <w:szCs w:val="28"/>
          <w:lang w:eastAsia="en-US"/>
        </w:rPr>
        <w:t xml:space="preserve">тронной форме и порядка оформления ветеринарных сопроводительных док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ментов на бумажных носителях</w:t>
      </w:r>
      <w:r>
        <w:rPr>
          <w:rFonts w:eastAsia="Calibri"/>
          <w:sz w:val="28"/>
          <w:szCs w:val="28"/>
          <w:lang w:eastAsia="en-US"/>
        </w:rPr>
        <w:t xml:space="preserve">»</w:t>
      </w:r>
      <w:r>
        <w:rPr>
          <w:rFonts w:eastAsia="Calibri"/>
          <w:sz w:val="28"/>
          <w:szCs w:val="28"/>
          <w:lang w:eastAsia="en-US"/>
        </w:rPr>
        <w:t xml:space="preserve">, при покупке животных за пределами мун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ципального образования;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</w:t>
      </w:r>
      <w:r>
        <w:rPr>
          <w:rFonts w:eastAsia="Calibri"/>
          <w:sz w:val="28"/>
          <w:szCs w:val="28"/>
          <w:lang w:eastAsia="en-US"/>
        </w:rPr>
        <w:t xml:space="preserve">у</w:t>
      </w:r>
      <w:r>
        <w:rPr>
          <w:rFonts w:eastAsia="Calibri"/>
          <w:sz w:val="28"/>
          <w:szCs w:val="28"/>
          <w:lang w:eastAsia="en-US"/>
        </w:rPr>
        <w:t xml:space="preserve">чае приобретения племенных сельскохозяйственных животных);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выписка из похозяйственной книги с указанием движения поголовья ж</w:t>
      </w:r>
      <w:r>
        <w:rPr>
          <w:rFonts w:eastAsia="Calibri"/>
          <w:sz w:val="28"/>
          <w:szCs w:val="28"/>
          <w:lang w:eastAsia="en-US"/>
        </w:rPr>
        <w:t xml:space="preserve">и</w:t>
      </w:r>
      <w:r>
        <w:rPr>
          <w:rFonts w:eastAsia="Calibri"/>
          <w:sz w:val="28"/>
          <w:szCs w:val="28"/>
          <w:lang w:eastAsia="en-US"/>
        </w:rPr>
        <w:t xml:space="preserve">вотных в период приобретения их хозяйством (предоставляется личным по</w:t>
      </w:r>
      <w:r>
        <w:rPr>
          <w:rFonts w:eastAsia="Calibri"/>
          <w:sz w:val="28"/>
          <w:szCs w:val="28"/>
          <w:lang w:eastAsia="en-US"/>
        </w:rPr>
        <w:t xml:space="preserve">д</w:t>
      </w:r>
      <w:r>
        <w:rPr>
          <w:rFonts w:eastAsia="Calibri"/>
          <w:sz w:val="28"/>
          <w:szCs w:val="28"/>
          <w:lang w:eastAsia="en-US"/>
        </w:rPr>
        <w:t xml:space="preserve">собным хозяйством), по форме согласно приложения №21 к настоящему Порядку, (предоставляют ЛПХ), информация о поголовье сельскохозяйственных живо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ных по форме согласно приложению № 22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крестьянскими (фермерскими) хозяйствами и индивидуальными предприним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телями).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2)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Для получения субсидий на произведенное и  </w:t>
      </w:r>
      <w:r>
        <w:rPr>
          <w:color w:val="000000"/>
          <w:sz w:val="28"/>
          <w:szCs w:val="28"/>
          <w:highlight w:val="white"/>
        </w:rPr>
        <w:t xml:space="preserve">реализованное, юридическим лицам независимо от организационно-правовой формы, а также предпринимателям, зарегистрированным на территории Краснодарского края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мясо крупного рогатого скота (в расчете на 1 кг живого веса), молоко (в физическом весе) представляются</w:t>
      </w:r>
      <w:r>
        <w:rPr>
          <w:color w:val="000000"/>
          <w:sz w:val="28"/>
          <w:szCs w:val="28"/>
          <w:highlight w:val="white"/>
        </w:rPr>
        <w:t xml:space="preserve">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: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поголовье сельскохозяйственных животных по форме с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гласно приложению №22 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КФХ и ИП);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и копии документов, подтверждающих реализацию проду</w:t>
      </w:r>
      <w:r>
        <w:rPr>
          <w:rFonts w:eastAsia="Calibri"/>
          <w:sz w:val="28"/>
          <w:szCs w:val="28"/>
          <w:lang w:eastAsia="en-US"/>
        </w:rPr>
        <w:t xml:space="preserve">к</w:t>
      </w:r>
      <w:r>
        <w:rPr>
          <w:rFonts w:eastAsia="Calibri"/>
          <w:sz w:val="28"/>
          <w:szCs w:val="28"/>
          <w:lang w:eastAsia="en-US"/>
        </w:rPr>
        <w:t xml:space="preserve">ции</w:t>
      </w:r>
      <w:r>
        <w:rPr>
          <w:rFonts w:eastAsia="Calibri"/>
          <w:sz w:val="28"/>
          <w:szCs w:val="28"/>
          <w:lang w:eastAsia="en-US"/>
        </w:rPr>
        <w:t xml:space="preserve"> (приемные квитанции и (или) товарные накладны и др.)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справка о средней молочной продук</w:t>
      </w:r>
      <w:r>
        <w:rPr>
          <w:rFonts w:eastAsia="Calibri"/>
          <w:sz w:val="28"/>
          <w:szCs w:val="28"/>
          <w:highlight w:val="none"/>
          <w:lang w:eastAsia="en-US"/>
        </w:rPr>
        <w:t xml:space="preserve">тивности коров (коз)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по форме согласно приложения №35 к настоящему Порядку</w:t>
      </w:r>
      <w:r>
        <w:rPr>
          <w:rFonts w:eastAsia="Calibri"/>
          <w:sz w:val="28"/>
          <w:szCs w:val="28"/>
          <w:highlight w:val="none"/>
          <w:lang w:eastAsia="en-US"/>
        </w:rPr>
        <w:t xml:space="preserve">(представляется КФХ и ИП при субсидировании затрат на реализацию молока)  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сведение об объёме производства коровьего и (или) козьего молока по форме согласно приложению №23 к настоящему Порядку </w:t>
      </w:r>
      <w:r>
        <w:rPr>
          <w:rFonts w:eastAsia="Calibri"/>
          <w:sz w:val="28"/>
          <w:szCs w:val="28"/>
          <w:highlight w:val="none"/>
          <w:lang w:eastAsia="en-US"/>
        </w:rPr>
        <w:t xml:space="preserve">(представляется КФХ и ИП при субсидировании затрат на реализацию молока).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Для получения субсидий на возмещение части затрат по оплате услуг по искусственному осеменению крупного рогатого скота, овец и коз предста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документа, подтверждающего оплату услуги по иску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ственному осеменению (акт выполненных работ и чек контрольно-кассовой машины; квитанция-договор, являющаяся бланком строгой отчетности). 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информация о поголовье сельскохозяйственных животных по форме с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гласно приложению №22 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(представляется КФХ и ИП);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строительство теплиц для выращивания овощей защищенного грунта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смета (сводка) факт</w:t>
      </w:r>
      <w:r>
        <w:rPr>
          <w:rFonts w:eastAsia="Calibri"/>
          <w:sz w:val="28"/>
          <w:szCs w:val="28"/>
          <w:lang w:eastAsia="en-US"/>
        </w:rPr>
        <w:t xml:space="preserve">ических затрат при строительстве хозяйственным сп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собом по форме согласно приложению № 24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затраты на строител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 теплиц (товарная накладная или товарно-транспортная накладная, чек ко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трольно-кассовой машины или платежное поручение; товарный чек или бланк строгой отчетности) согласно смете (сводке) фактических затрат на строител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ство хозяйственным способом;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 (для обозрения) и копия договора на строительство теплицы (при строительстве теплицы подрядным способом);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смета (сводка) фактических затрат, подписанная подрядной организацией при строительстве подрядным способом, по форме согласно приложению № 25 к </w:t>
      </w:r>
      <w:r>
        <w:rPr>
          <w:rFonts w:eastAsia="Calibri"/>
          <w:sz w:val="28"/>
          <w:szCs w:val="28"/>
          <w:lang w:eastAsia="en-US"/>
        </w:rPr>
        <w:t xml:space="preserve">настоящему Порядку</w:t>
      </w:r>
      <w:r>
        <w:rPr>
          <w:rFonts w:eastAsia="Calibri"/>
          <w:sz w:val="28"/>
          <w:szCs w:val="28"/>
          <w:lang w:eastAsia="en-US"/>
        </w:rPr>
        <w:t xml:space="preserve">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актов выполненных работ и документов, подтве</w:t>
      </w:r>
      <w:r>
        <w:rPr>
          <w:rFonts w:eastAsia="Calibri"/>
          <w:sz w:val="28"/>
          <w:szCs w:val="28"/>
          <w:lang w:eastAsia="en-US"/>
        </w:rPr>
        <w:t xml:space="preserve">р</w:t>
      </w:r>
      <w:r>
        <w:rPr>
          <w:rFonts w:eastAsia="Calibri"/>
          <w:sz w:val="28"/>
          <w:szCs w:val="28"/>
          <w:lang w:eastAsia="en-US"/>
        </w:rPr>
        <w:t xml:space="preserve">ждающих оплату выполненных работ (платежное поручение или чек контрол</w:t>
      </w:r>
      <w:r>
        <w:rPr>
          <w:rFonts w:eastAsia="Calibri"/>
          <w:sz w:val="28"/>
          <w:szCs w:val="28"/>
          <w:lang w:eastAsia="en-US"/>
        </w:rPr>
        <w:t xml:space="preserve">ь</w:t>
      </w:r>
      <w:r>
        <w:rPr>
          <w:rFonts w:eastAsia="Calibri"/>
          <w:sz w:val="28"/>
          <w:szCs w:val="28"/>
          <w:lang w:eastAsia="en-US"/>
        </w:rPr>
        <w:t xml:space="preserve">но-кассовой машины) при строительстве подрядным способом;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теплиц</w:t>
      </w:r>
      <w:r>
        <w:rPr>
          <w:rFonts w:eastAsia="Calibri"/>
          <w:sz w:val="28"/>
          <w:szCs w:val="28"/>
          <w:lang w:eastAsia="en-US"/>
        </w:rPr>
        <w:t xml:space="preserve">ы комиссией сельского  поселения муниципального образования, на территории которого расположен земельный участок, заверенный главой администрации сельского  поселения муниципального образования (акт является документом, подтверждающим использование теплицы</w:t>
      </w:r>
      <w:r>
        <w:rPr>
          <w:rFonts w:eastAsia="Calibri"/>
          <w:sz w:val="28"/>
          <w:szCs w:val="28"/>
          <w:lang w:eastAsia="en-US"/>
        </w:rPr>
        <w:t xml:space="preserve"> по целевому назначению</w:t>
      </w:r>
      <w:r>
        <w:rPr>
          <w:rFonts w:eastAsia="Calibri"/>
          <w:sz w:val="28"/>
          <w:szCs w:val="28"/>
          <w:lang w:eastAsia="en-US"/>
        </w:rPr>
        <w:t xml:space="preserve">).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на приобретение систем капельного орошения для ведения овощеводства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</w:t>
      </w:r>
      <w:r>
        <w:rPr>
          <w:rFonts w:eastAsia="Calibri"/>
          <w:sz w:val="28"/>
          <w:szCs w:val="28"/>
          <w:lang w:eastAsia="en-US"/>
        </w:rPr>
        <w:t xml:space="preserve">тение, оплату, получение, установку оборудования систем капельного орошения для ведения овощеводства (товарная накладная или товарно-транспортная накладная, чек контрольно-кассовой машины или платежное поручение; товарный чек или бланк строгой отчетности);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комиссией сельского  поселения  муниципального образования устано</w:t>
      </w:r>
      <w:r>
        <w:rPr>
          <w:rFonts w:eastAsia="Calibri"/>
          <w:sz w:val="28"/>
          <w:szCs w:val="28"/>
          <w:lang w:eastAsia="en-US"/>
        </w:rPr>
        <w:t xml:space="preserve">в</w:t>
      </w:r>
      <w:r>
        <w:rPr>
          <w:rFonts w:eastAsia="Calibri"/>
          <w:sz w:val="28"/>
          <w:szCs w:val="28"/>
          <w:lang w:eastAsia="en-US"/>
        </w:rPr>
        <w:t xml:space="preserve">ленных систем капельного орошения для ведения овощеводства, заверенный главой администрации сельского поселения муниципального образования.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</w:t>
      </w:r>
      <w:r>
        <w:rPr>
          <w:rFonts w:eastAsia="Calibri"/>
          <w:sz w:val="28"/>
          <w:szCs w:val="28"/>
          <w:lang w:eastAsia="en-US"/>
        </w:rPr>
        <w:t xml:space="preserve">возмещение части затрат на приобретение технологического оборудования для животноводства и птицеводства по кодам 28.22.18.244, 28.30.51.000 - 28.30.53.000, 28.30.83.110 - 28.30.83.180, 28.93.13.143 в соответствии с приказом Федерального агентства по технич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скому регулированию и метрологии от 31 января 2014 г. </w:t>
      </w:r>
      <w:r>
        <w:rPr>
          <w:rFonts w:eastAsia="Calibri"/>
          <w:sz w:val="28"/>
          <w:szCs w:val="28"/>
          <w:lang w:eastAsia="en-US"/>
        </w:rPr>
        <w:t xml:space="preserve">№</w:t>
      </w:r>
      <w:r>
        <w:rPr>
          <w:rFonts w:eastAsia="Calibri"/>
          <w:sz w:val="28"/>
          <w:szCs w:val="28"/>
          <w:lang w:eastAsia="en-US"/>
        </w:rPr>
        <w:t xml:space="preserve"> 14-ст </w:t>
      </w:r>
      <w:r>
        <w:rPr>
          <w:rFonts w:eastAsia="Calibri"/>
          <w:sz w:val="28"/>
          <w:szCs w:val="28"/>
          <w:lang w:eastAsia="en-US"/>
        </w:rPr>
        <w:t xml:space="preserve">«</w:t>
      </w:r>
      <w:r>
        <w:rPr>
          <w:rFonts w:eastAsia="Calibri"/>
          <w:sz w:val="28"/>
          <w:szCs w:val="28"/>
          <w:lang w:eastAsia="en-US"/>
        </w:rPr>
        <w:t xml:space="preserve">О принятии и введении в действие Общероссийского классификатора видов экономической деятельности (ОКВЭД2) ОК 029-2014 (КДЕС РЕД. 2) и Общероссийского кла</w:t>
      </w:r>
      <w:r>
        <w:rPr>
          <w:rFonts w:eastAsia="Calibri"/>
          <w:sz w:val="28"/>
          <w:szCs w:val="28"/>
          <w:lang w:eastAsia="en-US"/>
        </w:rPr>
        <w:t xml:space="preserve">с</w:t>
      </w:r>
      <w:r>
        <w:rPr>
          <w:rFonts w:eastAsia="Calibri"/>
          <w:sz w:val="28"/>
          <w:szCs w:val="28"/>
          <w:lang w:eastAsia="en-US"/>
        </w:rPr>
        <w:t xml:space="preserve">сификатора продукции по видам экономической деятельности (</w:t>
      </w:r>
      <w:r>
        <w:rPr>
          <w:rFonts w:eastAsia="Calibri"/>
          <w:sz w:val="28"/>
          <w:szCs w:val="28"/>
          <w:lang w:eastAsia="en-US"/>
        </w:rPr>
        <w:t xml:space="preserve">ОКПД2) (ОК 034-2014 (КПЕС 2008)»</w:t>
      </w:r>
      <w:r>
        <w:rPr>
          <w:rFonts w:eastAsia="Calibri"/>
          <w:sz w:val="28"/>
          <w:szCs w:val="28"/>
          <w:lang w:eastAsia="en-US"/>
        </w:rPr>
        <w:t xml:space="preserve"> представляются: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товарно-транспортная накладная, чек контрольно-кассовой м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шины или платежное поручение; товарный чек или бланк строгой отчетности);</w:t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акт обследования хозяйства после установки (монтажа) технологического оборудования комиссией сельского поселения муниципального образования, на территории к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торого расположено хозяйство, заверенный главой администрации сельского  поселения муниципального образования.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</w:t>
      </w:r>
      <w:r>
        <w:rPr>
          <w:rFonts w:eastAsia="Calibri"/>
          <w:sz w:val="28"/>
          <w:szCs w:val="28"/>
          <w:lang w:eastAsia="en-US"/>
        </w:rPr>
        <w:t xml:space="preserve">)</w:t>
      </w:r>
      <w:r>
        <w:rPr>
          <w:rFonts w:eastAsia="Calibri"/>
          <w:sz w:val="28"/>
          <w:szCs w:val="28"/>
          <w:lang w:eastAsia="en-US"/>
        </w:rPr>
        <w:t xml:space="preserve"> Для получения субсидий на возмещение части затрат по наращиванию поголовья коров представляется информация о поголовье сельскохозяйстве</w:t>
      </w:r>
      <w:r>
        <w:rPr>
          <w:rFonts w:eastAsia="Calibri"/>
          <w:sz w:val="28"/>
          <w:szCs w:val="28"/>
          <w:lang w:eastAsia="en-US"/>
        </w:rPr>
        <w:t xml:space="preserve">н</w:t>
      </w:r>
      <w:r>
        <w:rPr>
          <w:rFonts w:eastAsia="Calibri"/>
          <w:sz w:val="28"/>
          <w:szCs w:val="28"/>
          <w:lang w:eastAsia="en-US"/>
        </w:rPr>
        <w:t xml:space="preserve">ных животных по форме согласно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приложению №22 </w:t>
      </w: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 xml:space="preserve">настоящему Порядку 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</w:pPr>
      <w:r>
        <w:rPr>
          <w:sz w:val="28"/>
          <w:szCs w:val="28"/>
        </w:rPr>
        <w:t xml:space="preserve">Ответственность за достоверность и полноту представляемых сведений и документов, являющихся необходимыми для предоставления субсидий, возлагается на заявителя. </w:t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2.8. Критериями отбора  </w:t>
      </w:r>
      <w:r>
        <w:rPr>
          <w:color w:val="000000"/>
          <w:sz w:val="28"/>
          <w:szCs w:val="28"/>
          <w:lang w:eastAsia="en-US"/>
        </w:rPr>
        <w:t xml:space="preserve"> является   его соответствие требованиям отбора, указанным в пункте 2.6 раздела 2 «Порядок проведения отбора получ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телей субсидий для предоставления субсидий», соответствие документов тр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бованиям, указанным в пункте 2.7 раздела 2 «Порядок проведения отбора пол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чателей субсидий для предоставления субсидий» настоящего Порядка и пор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док очередности поступления заявок на участие в отборе.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2.9. Заявитель в период проведения отбора вправе подавать неогран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и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ченное число заявок при условии, что они предусматривают возмещение части затрат, не возмещенных ранее.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2.10. Заявители или уполномоченные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установленном порядке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лица имеют право на основании письменного обращения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направленного в управл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ение сельского хозяйства администрации муницип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ального образования Староминский район,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принятия решения заявителем об отзыве заявки в период проведения 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бора, в срок до размещения реестра отклоненных заявок  на официальном сайте администрации муниципального образования Староминский район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информационно-телекоммуникационной 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ти «Интернет» и при наличии возможности  на едином портале.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Отзыв заявки не препятствует повторному обращению заявителя в управление сельского хозяйства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для участия в отборе, но не позднее даты и времени, пред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смотренных в объявлении о проведении отбора. При этом регистрация заявки будет осуществлена в порядке очередности в день повторного предоставления заявки на участие в отборе.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В случае отзыва заявки заявителем пакет документов заявителю не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вращается.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2.11. Уполномоченный сотрудник </w:t>
      </w:r>
      <w:r>
        <w:rPr>
          <w:rFonts w:eastAsia="Calibri"/>
          <w:sz w:val="28"/>
          <w:szCs w:val="28"/>
          <w:lang w:eastAsia="en-US"/>
        </w:rPr>
        <w:t xml:space="preserve">управления сельского хозяйства администрации</w:t>
      </w:r>
      <w:r>
        <w:rPr>
          <w:rFonts w:eastAsia="Calibri"/>
          <w:sz w:val="28"/>
          <w:szCs w:val="28"/>
          <w:lang w:eastAsia="en-US"/>
        </w:rPr>
        <w:t xml:space="preserve"> регистрирует заявки с прилагаемыми документами в порядке поступления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журнале рег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страции программы "1C: Предприятие" с присвоением порядкового ном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ра,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случае отсутствия технической возможности регистрирует заявление в жу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нале регистрации заявлений, который должен быть пронумерован и прошнур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ван; ставит на заявлении штамп с номером и датой регистр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ции.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 </w:t>
      </w:r>
      <w:r>
        <w:rPr>
          <w:rFonts w:eastAsia="Calibri"/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Заявки, полученные путем использования услуг почтовой связи регистр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руются в управлением сельского хозяйства администрации в день поступления заявки в управление сельского хозяйства</w:t>
      </w:r>
      <w:r>
        <w:rPr>
          <w:color w:val="000000"/>
          <w:sz w:val="28"/>
          <w:szCs w:val="28"/>
          <w:lang w:eastAsia="en-US"/>
        </w:rPr>
        <w:t xml:space="preserve"> по указанному в </w:t>
      </w:r>
      <w:r>
        <w:rPr>
          <w:color w:val="000000"/>
          <w:sz w:val="28"/>
          <w:szCs w:val="28"/>
          <w:highlight w:val="white"/>
          <w:lang w:eastAsia="en-US"/>
        </w:rPr>
        <w:t xml:space="preserve">объявлении о проведении отбора почтовому адресу.</w:t>
      </w:r>
      <w:r>
        <w:rPr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2.12. Управление сельского хозяйства администрации запрашивает следующие сведения в отн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шении заявителя (для КФХ и ИП посредством межведомственного запроса, в том числе в эле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тронной форме с использованием единой системы межведомственного эле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к</w:t>
      </w:r>
      <w:r>
        <w:rPr>
          <w:rFonts w:eastAsia="Calibri"/>
          <w:color w:val="000000"/>
          <w:sz w:val="28"/>
          <w:szCs w:val="28"/>
          <w:lang w:eastAsia="en-US"/>
        </w:rPr>
        <w:t xml:space="preserve">тронного взаимодействия и подключаемых к ней региональных систем межв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домственного электронного взаимодействия (при  наличии возможности) : 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подтверждение отсутствия неисполненной обязанности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 о налогах и сб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рах, на дату подачи заявки;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из Единого государственного реестра юридических лиц или Единого 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ударственного реестра индивидуальных предпринимателей;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Сведения из Единого государственного реестра юридических лиц или Единого государственного реестра индивидуальных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предпринимателей в том</w:t>
      </w:r>
      <w:r>
        <w:rPr>
          <w:rFonts w:eastAsia="Calibri"/>
          <w:color w:val="000000"/>
          <w:sz w:val="28"/>
          <w:szCs w:val="28"/>
          <w:lang w:eastAsia="en-US"/>
        </w:rPr>
        <w:t xml:space="preserve"> числе могут быть получены управлением сельского хозяйства администрации с официального сайта ФНС России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  <w:r>
        <w:rPr>
          <w:rFonts w:eastAsia="Calibri"/>
          <w:color w:val="000000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от 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департамента имущественных отношений Краснодарского края, осуществляющего администрирование п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ступлений в соответствующий бюджет арендной платы за землю и имущество, находящиеся в государственной собственности Краснодарского края, – свед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о наличии (отсутствии) задолженности по арендной плате за землю и им</w:t>
      </w:r>
      <w:r>
        <w:rPr>
          <w:rFonts w:eastAsia="Calibri"/>
          <w:color w:val="000000"/>
          <w:sz w:val="28"/>
          <w:szCs w:val="28"/>
          <w:lang w:eastAsia="en-US"/>
        </w:rPr>
        <w:t xml:space="preserve">у</w:t>
      </w:r>
      <w:r>
        <w:rPr>
          <w:rFonts w:eastAsia="Calibri"/>
          <w:color w:val="000000"/>
          <w:sz w:val="28"/>
          <w:szCs w:val="28"/>
          <w:lang w:eastAsia="en-US"/>
        </w:rPr>
        <w:t xml:space="preserve">щество, находящиеся в государственной собственности Краснодарского края, на первое число месяца, в котором подана заявка (кроме ЛПХ);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>
        <w:rPr>
          <w:rFonts w:ascii="Times New Roman" w:hAnsi="Times New Roman" w:eastAsia="Times New Roman"/>
          <w:sz w:val="28"/>
          <w:szCs w:val="28"/>
        </w:rPr>
        <w:t xml:space="preserve">При отсутствии технической возможности направление запросов ос</w:t>
      </w:r>
      <w:r>
        <w:rPr>
          <w:rFonts w:ascii="Times New Roman" w:hAnsi="Times New Roman" w:eastAsia="Times New Roman"/>
          <w:sz w:val="28"/>
          <w:szCs w:val="28"/>
        </w:rPr>
        <w:t xml:space="preserve">у</w:t>
      </w:r>
      <w:r>
        <w:rPr>
          <w:rFonts w:ascii="Times New Roman" w:hAnsi="Times New Roman" w:eastAsia="Times New Roman"/>
          <w:sz w:val="28"/>
          <w:szCs w:val="28"/>
        </w:rPr>
        <w:t xml:space="preserve">ществляется в письменном виде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Заявитель вправе представить сведения, указанные в настоящем пункте, и иные документы по собственной инициативе. </w:t>
      </w:r>
      <w:r>
        <w:rPr>
          <w:rFonts w:eastAsia="Calibri"/>
          <w:sz w:val="28"/>
          <w:szCs w:val="28"/>
        </w:rPr>
        <w:t xml:space="preserve">При этом представленн</w:t>
      </w:r>
      <w:r>
        <w:rPr>
          <w:rFonts w:eastAsia="Calibri"/>
          <w:sz w:val="28"/>
          <w:szCs w:val="28"/>
        </w:rPr>
        <w:t xml:space="preserve">ые</w:t>
      </w:r>
      <w:r>
        <w:rPr>
          <w:rFonts w:eastAsia="Calibri"/>
          <w:sz w:val="28"/>
          <w:szCs w:val="28"/>
        </w:rPr>
        <w:t xml:space="preserve"> заявителем с</w:t>
      </w:r>
      <w:r>
        <w:rPr>
          <w:rFonts w:eastAsia="Calibri"/>
          <w:sz w:val="28"/>
          <w:szCs w:val="28"/>
        </w:rPr>
        <w:t xml:space="preserve">ведения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сведения</w:t>
      </w:r>
      <w:r>
        <w:rPr>
          <w:rFonts w:eastAsia="Calibri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 сведения об отсутствии 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задолженности по арендной плате на землю и имущество, находящееся в государственной собственности Краснодарского края - должны быть получены по состоянию на дату не ранее тридцать  календарных дней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до даты регистрации заявки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о предоставлении субсидий и сшиты совместно с документами  и пронумерованы.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 Порядок рассмотрения заявок.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2.13.1. Рассмотрение заявок осуществляется в течение 23 рабочих дней со дня, следующего за днем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регистрации заявки.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Датой начала срока подачи заявок в управление сельского хозяйства администрации является </w:t>
      </w:r>
      <w:r>
        <w:rPr>
          <w:color w:val="000000"/>
          <w:sz w:val="28"/>
          <w:szCs w:val="28"/>
          <w:highlight w:val="white"/>
          <w:lang w:eastAsia="en-US"/>
        </w:rPr>
        <w:t xml:space="preserve">дата  указанная в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объявлении </w:t>
      </w:r>
      <w:r>
        <w:rPr>
          <w:color w:val="000000"/>
          <w:sz w:val="28"/>
          <w:szCs w:val="28"/>
          <w:highlight w:val="white"/>
          <w:lang w:eastAsia="en-US"/>
        </w:rPr>
        <w:t xml:space="preserve">о проведении отбора.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Датой окончания срока подачи заявок в управления сельского хозяйства является последний рабочий день ноября года, в котором планируется предоставление субсидий.</w:t>
      </w:r>
      <w:r>
        <w:rPr>
          <w:rFonts w:eastAsia="Calibri"/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b w:val="false"/>
          <w:color w:val="000000"/>
          <w:sz w:val="28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 2022 году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рок окончания приёма за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явок участников отбора получателей субсидий для предоставления субсидий может быть сокращено до 10 календарных дней, следующих за днем размещения на едином портале бюджетной системы Российской Федерации в информационно телекоммуникационной сети «Интернет» </w:t>
      </w:r>
      <w:r>
        <w:rPr>
          <w:rFonts w:ascii="TimesNewRoman" w:hAnsi="TimesNewRoman" w:cs="TimesNewRoman" w:eastAsia="TimesNewRoman"/>
          <w:b w:val="false"/>
          <w:color w:val="343A40"/>
          <w:sz w:val="21"/>
          <w:highlight w:val="white"/>
        </w:rPr>
        <w:t xml:space="preserve"> </w:t>
      </w:r>
      <w:r>
        <w:rPr>
          <w:rFonts w:ascii="TimesNewRoman" w:hAnsi="TimesNewRoman" w:cs="TimesNewRoman" w:eastAsia="TimesNewRoman"/>
          <w:b w:val="false"/>
          <w:color w:val="343A40"/>
          <w:sz w:val="28"/>
          <w:highlight w:val="white"/>
        </w:rPr>
        <w:t xml:space="preserve">(в случае проведения отбора в государственной интегрированной информационной системе управления общественными финансами "Электронный бюджет") или на ином сайте, на котором обеспечивается проведение отбора, объявления о проведении отбора.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2.13.2. </w:t>
      </w:r>
      <w:r>
        <w:rPr>
          <w:rFonts w:eastAsia="Calibri"/>
          <w:sz w:val="28"/>
          <w:szCs w:val="28"/>
          <w:lang w:eastAsia="en-US"/>
        </w:rPr>
        <w:t xml:space="preserve">Уполномоченный сотрудник управления сельского хозяйства администрации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осуществляет рассмотрение докуме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тов на предмет: 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соотве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ствия заявителя статусу «сельскохозяйственного товаропроизводителя»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Федерального закону от 29 декабря 2006 года №264 «О развитии сельского хозяйства»;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при необходимости запрашивает в уполномоченных государственных органах посредством межведомственного запроса, в том числе в электронной форме с использован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ем единой системы межведомственного электронного взаимодействия и по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ключаемых к ней региональных систем межведомственного электронного вз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имодействия (при наличии возможности), документы и сведения в отношении заявителя в соответствии с пунктом 2.12 раздела 2 «Порядок проведения отбора получателей субсидий для предоставления субсидий» настоящего Порядка.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При отсутствии технической возможности направление запросов ос</w:t>
      </w:r>
      <w:r>
        <w:rPr>
          <w:sz w:val="28"/>
          <w:szCs w:val="28"/>
          <w:highlight w:val="white"/>
          <w:lang w:eastAsia="en-US"/>
        </w:rPr>
        <w:t xml:space="preserve">у</w:t>
      </w:r>
      <w:r>
        <w:rPr>
          <w:sz w:val="28"/>
          <w:szCs w:val="28"/>
          <w:highlight w:val="white"/>
          <w:lang w:eastAsia="en-US"/>
        </w:rPr>
        <w:t xml:space="preserve">ществляется в письменном виде в адрес Федеральной налоговой службы Ро</w:t>
      </w:r>
      <w:r>
        <w:rPr>
          <w:sz w:val="28"/>
          <w:szCs w:val="28"/>
          <w:highlight w:val="white"/>
          <w:lang w:eastAsia="en-US"/>
        </w:rPr>
        <w:t xml:space="preserve">с</w:t>
      </w:r>
      <w:r>
        <w:rPr>
          <w:sz w:val="28"/>
          <w:szCs w:val="28"/>
          <w:highlight w:val="white"/>
          <w:lang w:eastAsia="en-US"/>
        </w:rPr>
        <w:t xml:space="preserve">сии по Крас</w:t>
      </w:r>
      <w:r>
        <w:rPr>
          <w:sz w:val="28"/>
          <w:szCs w:val="28"/>
          <w:highlight w:val="white"/>
          <w:lang w:eastAsia="en-US"/>
        </w:rPr>
        <w:t xml:space="preserve">нодарскому краю, а также в департамент имущественных отношений Краснодарского края, осуществляющий администрирование поступлений в соответствующий бюджет арендной платы за землю и имущество, находящиеся в государственной собственности Краснодарского края..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После получения сведений уполномоченный сотрудник осуществляет проверку на предмет, в части своей компентенции: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наличия государственной регистрации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ФНС России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 уплате нал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(кроме – 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2022 </w:t>
      </w:r>
      <w:r>
        <w:rPr>
          <w:color w:val="000000"/>
          <w:sz w:val="28"/>
          <w:szCs w:val="28"/>
          <w:highlight w:val="white"/>
          <w:lang w:eastAsia="en-US"/>
        </w:rPr>
        <w:t xml:space="preserve">году у участника отбора может быть неисполнения обязанность по уплате налогов, сборов, страховых взносов,пеней,штрафов, процентов, подлежащих уплате в соответствии с законодательством Российской Федерации о налогах и сборах, не превышающая 300 </w:t>
      </w:r>
      <w:hyperlink r:id="rId14" w:tooltip="http://тыс.рублей" w:history="1">
        <w:r>
          <w:rPr>
            <w:rStyle w:val="956"/>
            <w:sz w:val="28"/>
            <w:szCs w:val="28"/>
            <w:highlight w:val="white"/>
            <w:lang w:eastAsia="en-US"/>
          </w:rPr>
          <w:t xml:space="preserve">тыс.рублей</w:t>
        </w:r>
        <w:r>
          <w:rPr>
            <w:rStyle w:val="956"/>
            <w:sz w:val="28"/>
            <w:szCs w:val="28"/>
            <w:highlight w:val="white"/>
            <w:lang w:eastAsia="en-US"/>
          </w:rPr>
          <w:t xml:space="preserve"> (кроме ЛПХ) </w:t>
        </w:r>
      </w:hyperlink>
      <w:r>
        <w:rPr>
          <w:color w:val="000000"/>
          <w:sz w:val="28"/>
          <w:szCs w:val="28"/>
          <w:highlight w:val="white"/>
          <w:lang w:eastAsia="en-US"/>
        </w:rPr>
        <w:t xml:space="preserve">; 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Начиная с 1 января 2023 года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- отсутствие неисполненной обязанности   по уплате нал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гов, сборов, страховых взносов, пеней, штрафов, процентов, подлежащих упл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те в соответствии с законодательством Российской Федерации.</w:t>
      </w:r>
      <w:r>
        <w:rPr>
          <w:rFonts w:eastAsia="Calibri"/>
          <w:color w:val="FF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(кроме – ЛПХ)</w:t>
      </w:r>
      <w:r>
        <w:rPr>
          <w:color w:val="000000"/>
          <w:sz w:val="28"/>
          <w:szCs w:val="28"/>
          <w:highlight w:val="white"/>
          <w:lang w:eastAsia="en-US"/>
        </w:rPr>
        <w:t xml:space="preserve">;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highlight w:val="none"/>
          <w:lang w:eastAsia="en-US"/>
        </w:rPr>
      </w:r>
      <w:r>
        <w:rPr>
          <w:color w:val="000000"/>
          <w:sz w:val="28"/>
          <w:szCs w:val="28"/>
          <w:lang w:eastAsia="en-US"/>
        </w:rPr>
        <w:t xml:space="preserve">соблюдения заявителем условия отсутствия просроченной задолженности по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арендной плате за землю и имущество, находящиеся в государственной собственности Краснодарского края</w:t>
      </w:r>
      <w:r>
        <w:rPr>
          <w:rFonts w:eastAsia="Calibri"/>
          <w:color w:val="000000"/>
          <w:sz w:val="28"/>
          <w:szCs w:val="28"/>
          <w:lang w:eastAsia="en-US"/>
        </w:rPr>
        <w:t xml:space="preserve">; 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полноты заполнения заявителем заявки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и справки-расчета причитающи</w:t>
      </w:r>
      <w:r>
        <w:rPr>
          <w:color w:val="000000"/>
          <w:sz w:val="28"/>
          <w:szCs w:val="28"/>
          <w:lang w:eastAsia="en-US"/>
        </w:rPr>
        <w:t xml:space="preserve">х</w:t>
      </w:r>
      <w:r>
        <w:rPr>
          <w:color w:val="000000"/>
          <w:sz w:val="28"/>
          <w:szCs w:val="28"/>
          <w:lang w:eastAsia="en-US"/>
        </w:rPr>
        <w:t xml:space="preserve">ся сумм субсидии;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проверяет наличие справки об отсутствии просроченной задолженности по заработной плате на первое число месяца, в котором подана заявка;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проверяет справку-расчет причитающихся сумм субсидий на правил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ность оформления и исчисления сумм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наличия копий договоров на приобретение </w:t>
      </w:r>
      <w:r>
        <w:rPr>
          <w:rFonts w:eastAsia="Calibri"/>
          <w:sz w:val="28"/>
          <w:szCs w:val="28"/>
          <w:lang w:eastAsia="en-US"/>
        </w:rPr>
        <w:t xml:space="preserve">материалов, оборудования, поголовья животных и т.д.</w:t>
      </w:r>
      <w:r>
        <w:rPr>
          <w:rFonts w:eastAsia="Calibri"/>
          <w:sz w:val="28"/>
          <w:szCs w:val="28"/>
          <w:lang w:eastAsia="en-US"/>
        </w:rPr>
        <w:t xml:space="preserve">, заверенные заявителем, копий товарных накладных, заверенные заявителем или копий универсальных передаточных документов, заверенные заявителем, копий </w:t>
      </w:r>
      <w:r>
        <w:rPr>
          <w:rFonts w:eastAsia="Calibri"/>
          <w:sz w:val="28"/>
          <w:szCs w:val="28"/>
          <w:lang w:eastAsia="en-US"/>
        </w:rPr>
        <w:t xml:space="preserve">платежных поручений или чеков контрольно-кассовой машины</w:t>
      </w:r>
      <w:r>
        <w:rPr>
          <w:rFonts w:eastAsia="Calibri"/>
          <w:sz w:val="28"/>
          <w:szCs w:val="28"/>
          <w:lang w:eastAsia="en-US"/>
        </w:rPr>
        <w:t xml:space="preserve">, товарных чеков, </w:t>
      </w:r>
      <w:r>
        <w:rPr>
          <w:rFonts w:eastAsia="Calibri"/>
          <w:sz w:val="28"/>
          <w:szCs w:val="28"/>
          <w:lang w:eastAsia="en-US"/>
        </w:rPr>
        <w:t xml:space="preserve">актов выполненных работ (оказанных услуг), квитанций-договоров, являющихся</w:t>
      </w:r>
      <w:r>
        <w:rPr>
          <w:rFonts w:eastAsia="Calibri"/>
          <w:sz w:val="28"/>
          <w:szCs w:val="28"/>
          <w:lang w:eastAsia="en-US"/>
        </w:rPr>
        <w:t xml:space="preserve"> бланком строгой о</w:t>
      </w:r>
      <w:r>
        <w:rPr>
          <w:rFonts w:eastAsia="Calibri"/>
          <w:sz w:val="28"/>
          <w:szCs w:val="28"/>
          <w:lang w:eastAsia="en-US"/>
        </w:rPr>
        <w:t xml:space="preserve">тчетности</w:t>
      </w:r>
      <w:r>
        <w:rPr>
          <w:rFonts w:eastAsia="Calibri"/>
          <w:sz w:val="28"/>
          <w:szCs w:val="28"/>
          <w:lang w:eastAsia="en-US"/>
        </w:rPr>
        <w:t xml:space="preserve">, заверенных з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явителем.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смету (сводку) фактических понесенных затрат при строительстве теплиц для выращивания овощей защищенного грунта;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акта обследования теплицы комиссией сельского  поселения администрации при возмещении части затрат на строительство теплиц;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акта о</w:t>
      </w:r>
      <w:r>
        <w:rPr>
          <w:rFonts w:eastAsia="Calibri"/>
          <w:sz w:val="28"/>
          <w:szCs w:val="28"/>
          <w:lang w:eastAsia="en-US"/>
        </w:rPr>
        <w:t xml:space="preserve">б</w:t>
      </w:r>
      <w:r>
        <w:rPr>
          <w:rFonts w:eastAsia="Calibri"/>
          <w:sz w:val="28"/>
          <w:szCs w:val="28"/>
          <w:lang w:eastAsia="en-US"/>
        </w:rPr>
        <w:t xml:space="preserve">следования хозяйства после установки (монтажа) технологического оборудования комиссией сельского поселения администрации при возмещении части затрат на возмещение части затрат на приобретение технологического оборудования для животноводства и птицеводства;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информацию о поголовье сельскохозяйственных животных (представляется КФХ и ИП,</w:t>
      </w:r>
      <w:r>
        <w:rPr>
          <w:rFonts w:eastAsia="Calibri"/>
          <w:sz w:val="28"/>
          <w:szCs w:val="28"/>
          <w:lang w:eastAsia="en-US"/>
        </w:rPr>
        <w:t xml:space="preserve"> занимающихся животноводством</w:t>
      </w:r>
      <w:r>
        <w:rPr>
          <w:rFonts w:eastAsia="Calibri"/>
          <w:sz w:val="28"/>
          <w:szCs w:val="28"/>
          <w:lang w:eastAsia="en-US"/>
        </w:rPr>
        <w:t xml:space="preserve">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ветеринарной справки при приобретении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документа, подтверждающего племенную ценность приобретенных животных (племенное свидетельство), представляется в случае приобретения племенных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выписки из похозяйственной книги с указанием движения поголовья животных в период приобретения их  хозяйством (предоставляется ЛПХ);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копий документов, подтверждающих реализацию продукции (мясо, молоко);</w:t>
      </w:r>
      <w:r>
        <w:rPr>
          <w:rFonts w:eastAsia="Calibri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справки о средней молочной продуктивн</w:t>
      </w:r>
      <w:r>
        <w:rPr>
          <w:rFonts w:eastAsia="Calibri"/>
          <w:sz w:val="28"/>
          <w:szCs w:val="28"/>
          <w:lang w:eastAsia="en-US"/>
        </w:rPr>
        <w:t xml:space="preserve">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(предоставляется КФХ и ИП при субсидировании затрат на реализованное молоко);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проверяет наличие сведений об объеме производства коровьего и (или) козьего молока (представляется КФХ и ИП при субсидировании за</w:t>
      </w:r>
      <w:r>
        <w:rPr>
          <w:rFonts w:eastAsia="Calibri"/>
          <w:sz w:val="28"/>
          <w:szCs w:val="28"/>
          <w:lang w:eastAsia="en-US"/>
        </w:rPr>
        <w:t xml:space="preserve">трат на реализованное молоко)</w:t>
      </w:r>
      <w:r>
        <w:rPr>
          <w:rFonts w:eastAsia="Calibri"/>
          <w:sz w:val="28"/>
          <w:szCs w:val="28"/>
          <w:lang w:eastAsia="en-US"/>
        </w:rPr>
        <w:t xml:space="preserve">.</w:t>
      </w:r>
      <w:r>
        <w:rPr>
          <w:rFonts w:eastAsia="Calibri"/>
          <w:lang w:eastAsia="en-US"/>
        </w:rPr>
      </w:r>
      <w:r/>
    </w:p>
    <w:p>
      <w:pPr>
        <w:pStyle w:val="931"/>
        <w:ind w:firstLine="708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Лист согласования согласно приложения №26 к настоящему порядку подписывается уполномоченным сотрудником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предмет,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части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своей компетенции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: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1) 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озмещение части затрат в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отрасли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растениеводства – специалист, курирующий вопросы растениеводства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в управлении сельского хозяйства администрации муниципального образования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2) возмещение части затрат в отрасли животноводства – специалист, курирующий вопросы животноводства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управлении сельского хозяйства администрации муниципального образования Староминский район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highlight w:val="white"/>
        </w:rPr>
      </w:pPr>
      <w:r>
        <w:rPr>
          <w:rFonts w:eastAsia="Calibri"/>
          <w:sz w:val="28"/>
          <w:szCs w:val="28"/>
          <w:highlight w:val="none"/>
          <w:lang w:eastAsia="en-US"/>
        </w:rPr>
        <w:t xml:space="preserve">3) заключение о принятии документов к субсидированию согласовывает начальник управления сельского хозяйства.</w:t>
      </w:r>
      <w:r>
        <w:rPr>
          <w:rFonts w:eastAsia="Calibri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данных, в течение 23 рабочих дней, следующих за днем р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гистрации заявки, по мере рассмотр</w:t>
      </w:r>
      <w:r>
        <w:rPr>
          <w:rFonts w:eastAsia="Calibri"/>
          <w:sz w:val="28"/>
          <w:szCs w:val="28"/>
          <w:lang w:eastAsia="en-US"/>
        </w:rPr>
        <w:t xml:space="preserve">е</w:t>
      </w:r>
      <w:r>
        <w:rPr>
          <w:rFonts w:eastAsia="Calibri"/>
          <w:sz w:val="28"/>
          <w:szCs w:val="28"/>
          <w:lang w:eastAsia="en-US"/>
        </w:rPr>
        <w:t xml:space="preserve">ния заявок, с учётом очередности их поступления, уполномоченный сотрудник  формирует реестры заявителей согласно приложения № 27 к настоящему Порядку, прошедших отбор, </w:t>
      </w:r>
      <w:r>
        <w:rPr>
          <w:rFonts w:eastAsia="Calibri"/>
          <w:sz w:val="28"/>
          <w:szCs w:val="28"/>
          <w:lang w:eastAsia="en-US"/>
        </w:rPr>
        <w:t xml:space="preserve"> с указанием даты регистр</w:t>
      </w:r>
      <w:r>
        <w:rPr>
          <w:rFonts w:eastAsia="Calibri"/>
          <w:sz w:val="28"/>
          <w:szCs w:val="28"/>
          <w:lang w:eastAsia="en-US"/>
        </w:rPr>
        <w:t xml:space="preserve">а</w:t>
      </w:r>
      <w:r>
        <w:rPr>
          <w:rFonts w:eastAsia="Calibri"/>
          <w:sz w:val="28"/>
          <w:szCs w:val="28"/>
          <w:lang w:eastAsia="en-US"/>
        </w:rPr>
        <w:t xml:space="preserve">ции заявок и даты окончания рассмотрения заявок и обеспечивает размещение в течение трех рабочих дней, следующих за днем окончания рассмотрения заявки, 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 официальном сайте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тернет» и  на едином портале (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при наличии возможности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размещения) 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соответствии с абзацами  пятым, шестым, восьмым и девятым  по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пункта «ж» пункта 4 о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щих требований к нормативным правовым актам.</w:t>
      </w:r>
      <w:r>
        <w:rPr>
          <w:highlight w:val="white"/>
        </w:rPr>
      </w:r>
      <w:r/>
    </w:p>
    <w:p>
      <w:pPr>
        <w:pStyle w:val="931"/>
        <w:ind w:firstLine="708"/>
        <w:jc w:val="both"/>
        <w:rPr>
          <w:rFonts w:eastAsia="Calibri"/>
          <w:color w:val="000000"/>
          <w:sz w:val="28"/>
          <w:szCs w:val="28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Даты размещения результатов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официальном сайте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администрации муниципального образования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Староминский  район и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едином портале (при наличии возможности размещения)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, которая не может быть позднее 14-го календарного дня, следующего за днем определения победителя отбора (с собл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юдением сроков, установленных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26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",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случае предоставления субсидий из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федерального бюджета, а также из бюджетов субъектов Российской Федерации (местных бюджетов), если источником финансового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назначение, из федерального бюджета бюджету субъекта Российской Федерации. </w:t>
      </w:r>
      <w:r>
        <w:rPr>
          <w:rFonts w:eastAsia="Calibri"/>
          <w:color w:val="000000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Положения настоящего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под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2.13.2.</w:t>
      </w:r>
      <w:r>
        <w:rPr>
          <w:rFonts w:eastAsia="Calibri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. Начиная с 1 января 2025 года на основании данных, в течение 23 рабочих дней, следующих за днем регистрации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ок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по мере рассмотрения заявок, уполномоченный сотрудник управления сельского хозяйства формирует реестры заявителей, прошедших отбор, по форме,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согласно приложению №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27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 настоящему Порядку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 в течение трех рабочих дней, следующих за днем окончания рассмотрения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ок обеспечивает их размещение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на едином портале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(в случае проведения отбора в системе «Электронный бюджет»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«Интернет» с указанием даты регистрации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 и даты окончания рассмотрения заяв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ки.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Даты размещения результатов отбора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 едином портале (в случае проведения отбора в системе «Электронный бюджет») или на ином сайте , на котором обеспечивается проведение отбора (с размещением указателя страницы сайта на едином портале ), а также при необходимости на официальном сайте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главного распорядителя, как получателя бюджетных средств в информационно - телекоммуникационной сети «Интернет»,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которая не может быть позднее 14-го календарного дня, следующего за днем определения победителя отбора (с собл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юдением сроков, установленных пунктом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26(2) 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Положения о мерах по обеспечению исполнения федерального бюджета, утвержденного постановлением Правительства Российской Федерации от 9 декабря 2017 г. № 1496 "О мерах по обеспечению исполнения федерального бюджета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",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случае предоставления субсидий из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федерального бюджета, а также из бюджетов субъектов Российской Федерации (местных бюджетов), если источником финансового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обеспечения расходных обязательств субъекта Российской Федерации (муниципального образования) по предоставлению указанных субсидий являются межбюджетные трансферты, имеющие целевое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назначение, из федерального бюджета бюджету субъекта Российской Федерации. </w:t>
      </w:r>
      <w:r>
        <w:rPr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2.14. Основаниями для отклонения заявки заявителя на стадии рассмо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рения заявок являются: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1.) несоответствие заявителя требованиям, установленным в пункте 2.6 раздела 2 «Порядок проведения отбора получателей субсидии для предоставл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субсидии» настоящего Порядка;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2.) несоответствие представленных заявителем заявки и документов, тр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бованиям к заявке и документам, установленным в пункте 2.7 раздела 2 «Пор</w:t>
      </w:r>
      <w:r>
        <w:rPr>
          <w:rFonts w:eastAsia="Calibri"/>
          <w:color w:val="000000"/>
          <w:sz w:val="28"/>
          <w:szCs w:val="28"/>
          <w:lang w:eastAsia="en-US"/>
        </w:rPr>
        <w:t xml:space="preserve">я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док проведения отбора получателей субсидии для предоставления субсидии» настоящего Порядка и объявлении о проведении отбора;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3.) недостоверность представленной заявителем информации;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4.) подача заявителем заявки до начала или после даты и (или) времени, определенных для подачи заявок</w:t>
      </w:r>
      <w:r>
        <w:rPr>
          <w:rFonts w:eastAsia="Calibri"/>
          <w:color w:val="000000"/>
          <w:sz w:val="28"/>
          <w:szCs w:val="28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highlight w:val="yellow"/>
          <w:lang w:eastAsia="en-US"/>
        </w:rPr>
      </w:r>
      <w:r>
        <w:rPr>
          <w:color w:val="000000"/>
          <w:sz w:val="28"/>
          <w:szCs w:val="28"/>
          <w:lang w:eastAsia="en-US"/>
        </w:rPr>
        <w:t xml:space="preserve">2.15.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 течение 23 рабочих дней, следующих за днем регистрации заявки, при наличии оснований, предусмотренных в пункте 2.14</w:t>
      </w:r>
      <w:r>
        <w:rPr>
          <w:color w:val="000000"/>
          <w:sz w:val="28"/>
          <w:szCs w:val="28"/>
          <w:lang w:eastAsia="en-US"/>
        </w:rPr>
        <w:t xml:space="preserve"> 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настоящего Порядка уполномоченный сотрудник формирует реестр отклоне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ных заявок по форме согласно приложения №28 к настоящему Порядку,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обе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печивает размещение в течение трех рабочих дней, следующих за днем оконч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рассмотрения заявки,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на официальном сайте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администрации муниципального образования Староминский район в информационно-телекоммуникационной сети «И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тернет»  и  на едином портале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(при наличии возможности такого размещения)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указанием причин, послуживших основанием отклонения заявки на ст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lang w:eastAsia="en-US"/>
        </w:rPr>
        <w:t xml:space="preserve">дии рассмотрения заявок, в том числе положений объявления о проведении отбора, которым не соотве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ствуют такие заявки</w:t>
      </w:r>
      <w:r>
        <w:rPr>
          <w:color w:val="000000"/>
          <w:sz w:val="28"/>
          <w:szCs w:val="28"/>
          <w:lang w:eastAsia="en-US"/>
        </w:rPr>
        <w:t xml:space="preserve">.</w:t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sz w:val="28"/>
          <w:szCs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Положения настоящего 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2.15.</w:t>
      </w:r>
      <w:r>
        <w:rPr>
          <w:rFonts w:eastAsia="Calibri"/>
          <w:color w:val="000000"/>
          <w:sz w:val="28"/>
          <w:szCs w:val="28"/>
          <w:highlight w:val="white"/>
          <w:vertAlign w:val="superscript"/>
          <w:lang w:eastAsia="en-US"/>
        </w:rPr>
        <w:t xml:space="preserve">1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 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Начиная с 1 января 2025 года в течение 23 рабочих дней, следующих за днем регистрации заявки, при наличии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оснований, предусмотренных в пункте 2.14</w:t>
      </w:r>
      <w:r>
        <w:rPr>
          <w:color w:val="000000"/>
          <w:sz w:val="28"/>
          <w:szCs w:val="28"/>
          <w:highlight w:val="white"/>
          <w:lang w:eastAsia="en-US"/>
        </w:rPr>
        <w:t xml:space="preserve"> раздела 2 «Порядок проведения отбора получателей субсидий для предоставления субсидий»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настоящего Порядка уполномоченный сотрудник управления сельского хозяйства формирует реестр отклоненных заявок по форме,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согласно приложению №28 к настоящему Порядку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и обе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с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печивает размещение в течение трех рабочих дней, следующих за днем окончания рассмотрения заявки,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на едином портале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(в случае проведения от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«Интернет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» с указанием причин, послуживших основанием отклонения заявки на стадии рассмотрения заявок, в том числе положений объявления о проведении отбора, которым не соответствуют такие заявки.</w:t>
      </w:r>
      <w:r>
        <w:rPr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2.16. Заявители вправе обратиться в управление сельского хозяйства администрации с целью раз</w:t>
      </w:r>
      <w:r>
        <w:rPr>
          <w:rFonts w:eastAsia="Calibri"/>
          <w:color w:val="000000"/>
          <w:sz w:val="28"/>
          <w:szCs w:val="28"/>
          <w:lang w:eastAsia="en-US"/>
        </w:rPr>
        <w:t xml:space="preserve">ъ</w:t>
      </w:r>
      <w:r>
        <w:rPr>
          <w:rFonts w:eastAsia="Calibri"/>
          <w:color w:val="000000"/>
          <w:sz w:val="28"/>
          <w:szCs w:val="28"/>
          <w:lang w:eastAsia="en-US"/>
        </w:rPr>
        <w:t xml:space="preserve">яснения положений объявления о проведении отбора в письменном либо ус</w:t>
      </w:r>
      <w:r>
        <w:rPr>
          <w:rFonts w:eastAsia="Calibri"/>
          <w:color w:val="000000"/>
          <w:sz w:val="28"/>
          <w:szCs w:val="28"/>
          <w:lang w:eastAsia="en-US"/>
        </w:rPr>
        <w:t xml:space="preserve"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ном виде и получить исчерпывающие разъяснения в течение срока приема 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кументов.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3. Условия и порядок предоставления субсидии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</w:rPr>
      </w:pPr>
      <w:r>
        <w:rPr>
          <w:color w:val="000000"/>
          <w:sz w:val="28"/>
          <w:szCs w:val="28"/>
          <w:lang w:eastAsia="en-US"/>
        </w:rPr>
        <w:t xml:space="preserve">3.1.</w:t>
      </w:r>
      <w:r>
        <w:rPr>
          <w:rFonts w:ascii="Times New Roman" w:hAnsi="Times New Roman" w:eastAsia="Times New Roman"/>
          <w:sz w:val="28"/>
          <w:szCs w:val="28"/>
        </w:rPr>
        <w:t xml:space="preserve"> При наличии лимитов бюджетных обязательств, предусмотренных в </w:t>
      </w:r>
      <w:r>
        <w:rPr>
          <w:rFonts w:ascii="Times New Roman" w:hAnsi="Times New Roman" w:eastAsia="Times New Roman"/>
          <w:sz w:val="28"/>
          <w:szCs w:val="28"/>
        </w:rPr>
        <w:t xml:space="preserve">местном </w:t>
      </w:r>
      <w:r>
        <w:rPr>
          <w:rFonts w:ascii="Times New Roman" w:hAnsi="Times New Roman" w:eastAsia="Times New Roman"/>
          <w:sz w:val="28"/>
          <w:szCs w:val="28"/>
        </w:rPr>
        <w:t xml:space="preserve">бюджете на цели предоставления субсидии на текущий финансовый </w:t>
      </w:r>
      <w:r>
        <w:rPr>
          <w:rFonts w:ascii="Times New Roman" w:hAnsi="Times New Roman" w:eastAsia="Times New Roman"/>
          <w:sz w:val="28"/>
          <w:szCs w:val="28"/>
        </w:rPr>
        <w:t xml:space="preserve">год, управление сельского хозяйства предоставляет субсидии в следующем порядке: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31"/>
        <w:numPr>
          <w:ilvl w:val="0"/>
          <w:numId w:val="22"/>
        </w:numPr>
        <w:ind w:left="0" w:firstLine="708"/>
        <w:jc w:val="both"/>
        <w:spacing w:lineRule="auto" w:line="240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 xml:space="preserve">уполномоченный сотрудник</w:t>
      </w:r>
      <w:r>
        <w:rPr>
          <w:color w:val="C00000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  <w:lang w:eastAsia="en-US"/>
        </w:rPr>
        <w:t xml:space="preserve">управления сельского хозяйства</w:t>
      </w:r>
      <w:r>
        <w:rPr>
          <w:color w:val="000000"/>
          <w:sz w:val="28"/>
          <w:szCs w:val="28"/>
          <w:lang w:eastAsia="en-US"/>
        </w:rPr>
        <w:t xml:space="preserve"> проверяет наличие лимитов бюджетных об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зательств, предусмотренных в  бюджете муниципального образования Староминский район для предоставления субсидий  на текущий фина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совый год;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spacing w:lineRule="auto" w:line="240"/>
      </w:pPr>
      <w:r>
        <w:rPr>
          <w:color w:val="000000"/>
          <w:sz w:val="28"/>
          <w:szCs w:val="28"/>
          <w:lang w:eastAsia="en-US"/>
        </w:rPr>
      </w:r>
      <w:r>
        <w:rPr>
          <w:rFonts w:ascii="Times New Roman" w:hAnsi="Times New Roman" w:eastAsia="Times New Roman"/>
          <w:sz w:val="28"/>
          <w:szCs w:val="28"/>
        </w:rPr>
        <w:t xml:space="preserve"> 2)    в течение трех рабочих дней, следующих за днем размещения   на официальном сайте админ</w:t>
      </w:r>
      <w:r>
        <w:rPr>
          <w:rFonts w:ascii="Times New Roman" w:hAnsi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едином портале (при возможности размещения)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реестра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прошедших отбор, </w:t>
      </w:r>
      <w:r>
        <w:rPr>
          <w:color w:val="000000"/>
          <w:sz w:val="28"/>
          <w:szCs w:val="28"/>
          <w:highlight w:val="white"/>
          <w:lang w:eastAsia="en-US"/>
        </w:rPr>
        <w:t xml:space="preserve">и на основании реестра заявителей, прошедших отбор, подготавливает проект постановления о принятии решения о предоставлении за счет средств краевого бюджета субсидий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(далее – постановление о предоставлении субсидии)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highlight w:val="magenta"/>
        </w:rPr>
      </w:pPr>
      <w:r>
        <w:rPr>
          <w:rFonts w:ascii="Times New Roman" w:hAnsi="Times New Roman" w:eastAsia="Times New Roman"/>
          <w:sz w:val="28"/>
          <w:szCs w:val="28"/>
        </w:rPr>
        <w:t xml:space="preserve">3)   формирует реестр заявит</w:t>
      </w:r>
      <w:r>
        <w:rPr>
          <w:rFonts w:ascii="Times New Roman" w:hAnsi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eastAsia="Times New Roman"/>
          <w:sz w:val="28"/>
          <w:szCs w:val="28"/>
        </w:rPr>
        <w:t xml:space="preserve">лей, не прошедших отбор, которым отказано в предоставлении субсидии по основан</w:t>
      </w:r>
      <w:r>
        <w:rPr>
          <w:rFonts w:ascii="Times New Roman" w:hAnsi="Times New Roman" w:eastAsia="Times New Roman"/>
          <w:sz w:val="28"/>
          <w:szCs w:val="28"/>
        </w:rPr>
        <w:t xml:space="preserve">и</w:t>
      </w:r>
      <w:r>
        <w:rPr>
          <w:rFonts w:ascii="Times New Roman" w:hAnsi="Times New Roman" w:eastAsia="Times New Roman"/>
          <w:sz w:val="28"/>
          <w:szCs w:val="28"/>
        </w:rPr>
        <w:t xml:space="preserve">ям, </w:t>
      </w:r>
      <w:r>
        <w:rPr>
          <w:color w:val="000000"/>
          <w:sz w:val="28"/>
          <w:szCs w:val="28"/>
          <w:lang w:eastAsia="en-US"/>
        </w:rPr>
        <w:t xml:space="preserve">указа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ным в пункте 3.2 раздела 3 «</w:t>
      </w:r>
      <w:r>
        <w:rPr>
          <w:rFonts w:eastAsia="Calibri"/>
          <w:color w:val="000000"/>
          <w:sz w:val="28"/>
          <w:szCs w:val="28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lang w:eastAsia="en-US"/>
        </w:rPr>
        <w:t xml:space="preserve">настоящего Порядка. </w:t>
      </w:r>
      <w:r>
        <w:rPr>
          <w:rFonts w:ascii="Times New Roman" w:hAnsi="Times New Roman" w:eastAsia="Times New Roman"/>
          <w:sz w:val="28"/>
          <w:szCs w:val="28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sz w:val="28"/>
          <w:szCs w:val="20"/>
          <w:highlight w:val="none"/>
        </w:rPr>
      </w:pPr>
      <w:r>
        <w:rPr>
          <w:color w:val="000000"/>
          <w:sz w:val="28"/>
          <w:szCs w:val="20"/>
          <w:lang w:eastAsia="en-US"/>
        </w:rPr>
        <w:t xml:space="preserve">4)  обеспечивает размещение </w:t>
      </w:r>
      <w:r>
        <w:rPr>
          <w:color w:val="000000"/>
          <w:sz w:val="28"/>
          <w:szCs w:val="20"/>
          <w:lang w:eastAsia="en-US"/>
        </w:rPr>
        <w:t xml:space="preserve"> на официальном сайте </w:t>
      </w:r>
      <w:r>
        <w:rPr>
          <w:color w:val="000000"/>
          <w:sz w:val="28"/>
          <w:szCs w:val="20"/>
          <w:lang w:eastAsia="en-US"/>
        </w:rPr>
        <w:t xml:space="preserve">администрации муниципального образования  в информационно-телекоммуникационной сети «Интернет»  </w:t>
      </w:r>
      <w:r>
        <w:rPr>
          <w:color w:val="000000"/>
          <w:sz w:val="28"/>
          <w:szCs w:val="20"/>
          <w:highlight w:val="white"/>
          <w:lang w:eastAsia="en-US"/>
        </w:rPr>
        <w:t xml:space="preserve">и  на едином портале</w:t>
      </w:r>
      <w:r>
        <w:rPr>
          <w:color w:val="000000"/>
          <w:sz w:val="28"/>
          <w:szCs w:val="20"/>
          <w:highlight w:val="white"/>
          <w:lang w:eastAsia="en-US"/>
        </w:rPr>
        <w:t xml:space="preserve"> (при наличии возможности  размещения</w:t>
      </w:r>
      <w:r>
        <w:rPr>
          <w:color w:val="000000"/>
          <w:sz w:val="28"/>
          <w:szCs w:val="20"/>
          <w:highlight w:val="white"/>
          <w:lang w:eastAsia="en-US"/>
        </w:rPr>
        <w:t xml:space="preserve">)</w:t>
      </w:r>
      <w:r>
        <w:rPr>
          <w:color w:val="000000"/>
          <w:sz w:val="28"/>
          <w:szCs w:val="20"/>
          <w:lang w:eastAsia="en-US"/>
        </w:rPr>
        <w:t xml:space="preserve"> реестр содержащих информацию  о заявителях, </w:t>
      </w:r>
      <w:r>
        <w:rPr>
          <w:b w:val="false"/>
          <w:color w:val="000000"/>
          <w:sz w:val="28"/>
          <w:szCs w:val="20"/>
          <w:lang w:eastAsia="en-US"/>
        </w:rPr>
        <w:t xml:space="preserve">с которыми заключаются Соглашения согласно </w:t>
      </w:r>
      <w:r>
        <w:rPr>
          <w:color w:val="000000"/>
          <w:sz w:val="28"/>
          <w:szCs w:val="20"/>
          <w:lang w:eastAsia="en-US"/>
        </w:rPr>
        <w:t xml:space="preserve">Приложения №29 к настоящему Порядку, с указ</w:t>
      </w:r>
      <w:r>
        <w:rPr>
          <w:color w:val="000000"/>
          <w:sz w:val="28"/>
          <w:szCs w:val="20"/>
          <w:lang w:eastAsia="en-US"/>
        </w:rPr>
        <w:t xml:space="preserve">а</w:t>
      </w:r>
      <w:r>
        <w:rPr>
          <w:color w:val="000000"/>
          <w:sz w:val="28"/>
          <w:szCs w:val="20"/>
          <w:lang w:eastAsia="en-US"/>
        </w:rPr>
        <w:t xml:space="preserve">нием наименования получателей и размеров предоставляемых субсидий, в соответствии с абзацем 11 подпункта «ж» пункта 4 общих требований к норм</w:t>
      </w:r>
      <w:r>
        <w:rPr>
          <w:color w:val="000000"/>
          <w:sz w:val="28"/>
          <w:szCs w:val="20"/>
          <w:lang w:eastAsia="en-US"/>
        </w:rPr>
        <w:t xml:space="preserve">а</w:t>
      </w:r>
      <w:r>
        <w:rPr>
          <w:color w:val="000000"/>
          <w:sz w:val="28"/>
          <w:szCs w:val="20"/>
          <w:lang w:eastAsia="en-US"/>
        </w:rPr>
        <w:t xml:space="preserve">тивным правовым актам, и реестр заявителей, прошедших отбор, которым о</w:t>
      </w:r>
      <w:r>
        <w:rPr>
          <w:color w:val="000000"/>
          <w:sz w:val="28"/>
          <w:szCs w:val="20"/>
          <w:lang w:eastAsia="en-US"/>
        </w:rPr>
        <w:t xml:space="preserve">т</w:t>
      </w:r>
      <w:r>
        <w:rPr>
          <w:color w:val="000000"/>
          <w:sz w:val="28"/>
          <w:szCs w:val="20"/>
          <w:lang w:eastAsia="en-US"/>
        </w:rPr>
        <w:t xml:space="preserve">казано в предоставлении субсидии по основаниям, указанным в пункте 3.2 настоящего </w:t>
      </w:r>
      <w:r>
        <w:rPr>
          <w:b w:val="false"/>
          <w:color w:val="000000"/>
          <w:sz w:val="28"/>
          <w:szCs w:val="20"/>
          <w:lang w:eastAsia="en-US"/>
        </w:rPr>
        <w:t xml:space="preserve">Поря</w:t>
      </w:r>
      <w:r>
        <w:rPr>
          <w:b w:val="false"/>
          <w:color w:val="000000"/>
          <w:sz w:val="28"/>
          <w:szCs w:val="20"/>
          <w:lang w:eastAsia="en-US"/>
        </w:rPr>
        <w:t xml:space="preserve">д</w:t>
      </w:r>
      <w:r>
        <w:rPr>
          <w:b w:val="false"/>
          <w:color w:val="000000"/>
          <w:sz w:val="28"/>
          <w:szCs w:val="20"/>
          <w:lang w:eastAsia="en-US"/>
        </w:rPr>
        <w:t xml:space="preserve">ка в течение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b w:val="false"/>
          <w:color w:val="000000"/>
          <w:sz w:val="28"/>
          <w:szCs w:val="20"/>
          <w:highlight w:val="none"/>
          <w:lang w:eastAsia="en-US"/>
        </w:rPr>
        <w:t xml:space="preserve">трёх</w:t>
      </w:r>
      <w:r>
        <w:rPr>
          <w:b w:val="false"/>
          <w:color w:val="000000"/>
          <w:sz w:val="28"/>
          <w:szCs w:val="20"/>
          <w:lang w:eastAsia="en-US"/>
        </w:rPr>
        <w:t xml:space="preserve"> рабочих дней следующих за днем принятия решения о предоста</w:t>
      </w:r>
      <w:r>
        <w:rPr>
          <w:b w:val="false"/>
          <w:color w:val="000000"/>
          <w:sz w:val="28"/>
          <w:szCs w:val="20"/>
          <w:lang w:eastAsia="en-US"/>
        </w:rPr>
        <w:t xml:space="preserve">в</w:t>
      </w:r>
      <w:r>
        <w:rPr>
          <w:b w:val="false"/>
          <w:color w:val="000000"/>
          <w:sz w:val="28"/>
          <w:szCs w:val="20"/>
          <w:lang w:eastAsia="en-US"/>
        </w:rPr>
        <w:t xml:space="preserve">лении субсидии.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Положения настоящего пункта применяются до 31 декабря 2024 года.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sz w:val="20"/>
          <w:szCs w:val="20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3.1.</w:t>
      </w:r>
      <w:r>
        <w:rPr>
          <w:color w:val="000000"/>
          <w:sz w:val="28"/>
          <w:szCs w:val="20"/>
          <w:highlight w:val="white"/>
          <w:vertAlign w:val="superscript"/>
          <w:lang w:eastAsia="en-US"/>
        </w:rPr>
        <w:t xml:space="preserve">1</w:t>
      </w:r>
      <w:r>
        <w:rPr>
          <w:color w:val="000000"/>
          <w:sz w:val="28"/>
          <w:szCs w:val="20"/>
          <w:highlight w:val="white"/>
          <w:lang w:eastAsia="en-US"/>
        </w:rPr>
        <w:t xml:space="preserve">.</w:t>
      </w:r>
      <w:r>
        <w:rPr>
          <w:color w:val="000000"/>
          <w:sz w:val="28"/>
          <w:szCs w:val="20"/>
          <w:highlight w:val="white"/>
          <w:lang w:eastAsia="en-US"/>
        </w:rPr>
        <w:t xml:space="preserve"> Начиная с 1 января 2025 г</w:t>
      </w:r>
      <w:r>
        <w:rPr>
          <w:color w:val="000000"/>
          <w:sz w:val="28"/>
          <w:szCs w:val="20"/>
          <w:highlight w:val="white"/>
          <w:lang w:eastAsia="en-US"/>
        </w:rPr>
        <w:t xml:space="preserve">ода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При наличии лимитов бюджетных обязательств, предусмотренных в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местном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бюджете на цели предоставления субсидии на текущий финансовый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год, управление сельского хозяйства предоставляет субсидии в следующем порядке:</w:t>
      </w:r>
      <w:r>
        <w:rPr>
          <w:highlight w:val="white"/>
        </w:rPr>
      </w:r>
      <w:r/>
    </w:p>
    <w:p>
      <w:pPr>
        <w:pStyle w:val="931"/>
        <w:numPr>
          <w:ilvl w:val="0"/>
          <w:numId w:val="33"/>
        </w:numPr>
        <w:ind w:left="0" w:firstLine="708"/>
        <w:jc w:val="both"/>
        <w:spacing w:lineRule="auto" w:line="240"/>
        <w:rPr>
          <w:color w:val="000000"/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уполномоченный сотрудник</w:t>
      </w:r>
      <w:r>
        <w:rPr>
          <w:color w:val="C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 w:themeColor="text1"/>
          <w:sz w:val="28"/>
          <w:szCs w:val="28"/>
          <w:highlight w:val="white"/>
          <w:lang w:eastAsia="en-US"/>
        </w:rPr>
        <w:t xml:space="preserve">управления сельского хозяйства</w:t>
      </w:r>
      <w:r>
        <w:rPr>
          <w:color w:val="000000"/>
          <w:sz w:val="28"/>
          <w:szCs w:val="28"/>
          <w:highlight w:val="white"/>
          <w:lang w:eastAsia="en-US"/>
        </w:rPr>
        <w:t xml:space="preserve"> проверяет наличие лимитов бюджетных об</w:t>
      </w:r>
      <w:r>
        <w:rPr>
          <w:color w:val="000000"/>
          <w:sz w:val="28"/>
          <w:szCs w:val="28"/>
          <w:highlight w:val="white"/>
          <w:lang w:eastAsia="en-US"/>
        </w:rPr>
        <w:t xml:space="preserve">я</w:t>
      </w:r>
      <w:r>
        <w:rPr>
          <w:color w:val="000000"/>
          <w:sz w:val="28"/>
          <w:szCs w:val="28"/>
          <w:highlight w:val="white"/>
          <w:lang w:eastAsia="en-US"/>
        </w:rPr>
        <w:t xml:space="preserve">зательств, предусмотренных в  бюджете муниципального образования Староминский район для предоставления субсидий  на текущий фина</w:t>
      </w:r>
      <w:r>
        <w:rPr>
          <w:color w:val="000000"/>
          <w:sz w:val="28"/>
          <w:szCs w:val="28"/>
          <w:highlight w:val="white"/>
          <w:lang w:eastAsia="en-US"/>
        </w:rPr>
        <w:t xml:space="preserve">н</w:t>
      </w:r>
      <w:r>
        <w:rPr>
          <w:color w:val="000000"/>
          <w:sz w:val="28"/>
          <w:szCs w:val="28"/>
          <w:highlight w:val="white"/>
          <w:lang w:eastAsia="en-US"/>
        </w:rPr>
        <w:t xml:space="preserve">совый год;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 2)    в течение трех рабочих дней, следующих за днем размещения   на официальном сайте админ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страции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highlight w:val="white"/>
        </w:rPr>
        <w:t xml:space="preserve">,  </w:t>
      </w:r>
      <w:r>
        <w:rPr>
          <w:rFonts w:ascii="Times New Roman" w:hAnsi="Times New Roman"/>
          <w:sz w:val="28"/>
          <w:szCs w:val="28"/>
          <w:highlight w:val="white"/>
        </w:rPr>
        <w:t xml:space="preserve">а также на едином портале (при возможности размещения)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реестра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прошедших отбор, </w:t>
      </w:r>
      <w:r>
        <w:rPr>
          <w:color w:val="000000"/>
          <w:sz w:val="28"/>
          <w:szCs w:val="28"/>
          <w:highlight w:val="white"/>
          <w:lang w:eastAsia="en-US"/>
        </w:rPr>
        <w:t xml:space="preserve">и на основании реестра заявителей, прошедших отбор, подготавливает проект постановления о принятии решения о предоставлении за счет средств краевого бюджета субсидий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(далее – постановление о предоставлении субсидии)</w:t>
      </w:r>
      <w:r>
        <w:rPr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highlight w:val="white"/>
        </w:rPr>
      </w:r>
      <w:r/>
    </w:p>
    <w:p>
      <w:pPr>
        <w:pStyle w:val="931"/>
        <w:ind w:firstLine="709"/>
        <w:jc w:val="both"/>
        <w:spacing w:lineRule="auto" w:line="240"/>
        <w:rPr>
          <w:rFonts w:ascii="Times New Roman" w:hAnsi="Times New Roman" w:eastAsia="Times New Roman"/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3)   формирует реестр заявит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лей, не прошедших отбор, которым отказано в предоставлении субсидии по основан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highlight w:val="white"/>
        </w:rPr>
        <w:t xml:space="preserve">ям, </w:t>
      </w:r>
      <w:r>
        <w:rPr>
          <w:color w:val="000000"/>
          <w:sz w:val="28"/>
          <w:szCs w:val="28"/>
          <w:highlight w:val="white"/>
          <w:lang w:eastAsia="en-US"/>
        </w:rPr>
        <w:t xml:space="preserve">указа</w:t>
      </w:r>
      <w:r>
        <w:rPr>
          <w:color w:val="000000"/>
          <w:sz w:val="28"/>
          <w:szCs w:val="28"/>
          <w:highlight w:val="white"/>
          <w:lang w:eastAsia="en-US"/>
        </w:rPr>
        <w:t xml:space="preserve">н</w:t>
      </w:r>
      <w:r>
        <w:rPr>
          <w:color w:val="000000"/>
          <w:sz w:val="28"/>
          <w:szCs w:val="28"/>
          <w:highlight w:val="white"/>
          <w:lang w:eastAsia="en-US"/>
        </w:rPr>
        <w:t xml:space="preserve">ным в пункте 3.2 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highlight w:val="white"/>
          <w:lang w:eastAsia="en-US"/>
        </w:rPr>
        <w:t xml:space="preserve">настоящего Порядка. 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color w:val="000000"/>
          <w:sz w:val="28"/>
          <w:szCs w:val="20"/>
          <w:highlight w:val="white"/>
          <w:lang w:eastAsia="en-US"/>
        </w:rPr>
        <w:t xml:space="preserve">4)  </w:t>
      </w:r>
      <w:r>
        <w:rPr>
          <w:color w:val="000000"/>
          <w:sz w:val="28"/>
          <w:szCs w:val="20"/>
          <w:highlight w:val="white"/>
          <w:lang w:eastAsia="en-US"/>
        </w:rPr>
        <w:t xml:space="preserve">обеспечивает размещение на едином портале</w:t>
      </w:r>
      <w:r>
        <w:rPr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(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в случае проведения отбора в системе «Электронный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бюджет») или на ином сайте, на котором обеспечивается проведение отбора (размещением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указателя страницы сайта на едином портале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)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а также </w:t>
      </w:r>
      <w:r>
        <w:rPr>
          <w:color w:val="000000"/>
          <w:sz w:val="28"/>
          <w:szCs w:val="28"/>
          <w:highlight w:val="white"/>
          <w:lang w:eastAsia="en-US"/>
        </w:rPr>
        <w:t xml:space="preserve">на </w:t>
      </w:r>
      <w:r>
        <w:rPr>
          <w:color w:val="000000"/>
          <w:sz w:val="28"/>
          <w:szCs w:val="28"/>
          <w:highlight w:val="white"/>
          <w:lang w:eastAsia="en-US"/>
        </w:rPr>
        <w:t xml:space="preserve">официальном сайте администрации муниципального образования в информационно-телекоммуникационной сети «Интернет</w:t>
      </w:r>
      <w:r>
        <w:rPr>
          <w:color w:val="000000"/>
          <w:sz w:val="28"/>
          <w:szCs w:val="28"/>
          <w:highlight w:val="white"/>
          <w:lang w:eastAsia="en-US"/>
        </w:rPr>
        <w:t xml:space="preserve">»</w:t>
      </w:r>
      <w:r>
        <w:rPr>
          <w:color w:val="000000"/>
          <w:sz w:val="28"/>
          <w:szCs w:val="20"/>
          <w:highlight w:val="white"/>
          <w:lang w:eastAsia="en-US"/>
        </w:rPr>
        <w:t xml:space="preserve"> информацию о заявителях</w:t>
      </w:r>
      <w:r>
        <w:rPr>
          <w:sz w:val="28"/>
          <w:highlight w:val="white"/>
        </w:rPr>
        <w:t xml:space="preserve"> </w:t>
      </w:r>
      <w:r>
        <w:rPr>
          <w:color w:val="000000"/>
          <w:sz w:val="28"/>
          <w:szCs w:val="20"/>
          <w:highlight w:val="white"/>
          <w:lang w:eastAsia="en-US"/>
        </w:rPr>
        <w:t xml:space="preserve">по форме</w:t>
      </w:r>
      <w:r>
        <w:rPr>
          <w:color w:val="000000"/>
          <w:sz w:val="28"/>
          <w:szCs w:val="20"/>
          <w:highlight w:val="white"/>
          <w:lang w:eastAsia="en-US"/>
        </w:rPr>
        <w:t xml:space="preserve"> обеспечивает размещение </w:t>
      </w:r>
      <w:r>
        <w:rPr>
          <w:color w:val="000000"/>
          <w:sz w:val="28"/>
          <w:szCs w:val="20"/>
          <w:highlight w:val="white"/>
          <w:lang w:eastAsia="en-US"/>
        </w:rPr>
        <w:t xml:space="preserve"> на официальном сайте </w:t>
      </w:r>
      <w:r>
        <w:rPr>
          <w:color w:val="000000"/>
          <w:sz w:val="28"/>
          <w:szCs w:val="20"/>
          <w:highlight w:val="white"/>
          <w:lang w:eastAsia="en-US"/>
        </w:rPr>
        <w:t xml:space="preserve">администрации муниципального образования  </w:t>
      </w:r>
      <w:r>
        <w:rPr>
          <w:color w:val="000000"/>
          <w:sz w:val="28"/>
          <w:szCs w:val="20"/>
          <w:highlight w:val="white"/>
          <w:lang w:eastAsia="en-US"/>
        </w:rPr>
        <w:t xml:space="preserve"> реестр содержащий информацию  о заявителях,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с которыми заключаются Соглашения согласно</w:t>
      </w:r>
      <w:r>
        <w:rPr>
          <w:b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color w:val="000000"/>
          <w:sz w:val="28"/>
          <w:szCs w:val="20"/>
          <w:highlight w:val="white"/>
          <w:lang w:eastAsia="en-US"/>
        </w:rPr>
        <w:t xml:space="preserve">Приложения №29 к настоящему Порядку, с указ</w:t>
      </w:r>
      <w:r>
        <w:rPr>
          <w:color w:val="000000"/>
          <w:sz w:val="28"/>
          <w:szCs w:val="20"/>
          <w:highlight w:val="white"/>
          <w:lang w:eastAsia="en-US"/>
        </w:rPr>
        <w:t xml:space="preserve">а</w:t>
      </w:r>
      <w:r>
        <w:rPr>
          <w:color w:val="000000"/>
          <w:sz w:val="28"/>
          <w:szCs w:val="20"/>
          <w:highlight w:val="white"/>
          <w:lang w:eastAsia="en-US"/>
        </w:rPr>
        <w:t xml:space="preserve">нием наименования получателей и размеров предоставляемых субсидий, в соответствии с абзацем 11 подпункта «ж» пункта 4 общих требований к норм</w:t>
      </w:r>
      <w:r>
        <w:rPr>
          <w:color w:val="000000"/>
          <w:sz w:val="28"/>
          <w:szCs w:val="20"/>
          <w:highlight w:val="white"/>
          <w:lang w:eastAsia="en-US"/>
        </w:rPr>
        <w:t xml:space="preserve">а</w:t>
      </w:r>
      <w:r>
        <w:rPr>
          <w:color w:val="000000"/>
          <w:sz w:val="28"/>
          <w:szCs w:val="20"/>
          <w:highlight w:val="white"/>
          <w:lang w:eastAsia="en-US"/>
        </w:rPr>
        <w:t xml:space="preserve">тивным правовым актам, и реестр заявителей, прошедших отбор, которым о</w:t>
      </w:r>
      <w:r>
        <w:rPr>
          <w:color w:val="000000"/>
          <w:sz w:val="28"/>
          <w:szCs w:val="20"/>
          <w:highlight w:val="white"/>
          <w:lang w:eastAsia="en-US"/>
        </w:rPr>
        <w:t xml:space="preserve">т</w:t>
      </w:r>
      <w:r>
        <w:rPr>
          <w:color w:val="000000"/>
          <w:sz w:val="28"/>
          <w:szCs w:val="20"/>
          <w:highlight w:val="white"/>
          <w:lang w:eastAsia="en-US"/>
        </w:rPr>
        <w:t xml:space="preserve">казано в предоставлении субсидии по основаниям, указанным в пункте 3.2 настоящего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Поря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д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ка в течение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трёх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 рабочих дней следующих за днем принятия решения о предоста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в</w:t>
      </w:r>
      <w:r>
        <w:rPr>
          <w:b w:val="false"/>
          <w:color w:val="000000"/>
          <w:sz w:val="28"/>
          <w:szCs w:val="20"/>
          <w:highlight w:val="white"/>
          <w:lang w:eastAsia="en-US"/>
        </w:rPr>
        <w:t xml:space="preserve">лении субсидии.</w:t>
      </w:r>
      <w:r>
        <w:rPr>
          <w:b w:val="false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/>
          <w:color w:val="000000"/>
        </w:rPr>
      </w:pPr>
      <w:r>
        <w:rPr>
          <w:b/>
          <w:color w:val="000000"/>
          <w:sz w:val="28"/>
          <w:szCs w:val="20"/>
          <w:highlight w:val="none"/>
          <w:lang w:eastAsia="en-US"/>
        </w:rPr>
      </w:r>
      <w:r>
        <w:rPr>
          <w:b/>
          <w:color w:val="000000"/>
          <w:sz w:val="28"/>
          <w:szCs w:val="20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3.2. Основаниями для отказа заявителю в предоставлении субсидии явл</w:t>
      </w:r>
      <w:r>
        <w:rPr>
          <w:color w:val="000000"/>
          <w:sz w:val="28"/>
          <w:szCs w:val="28"/>
          <w:lang w:eastAsia="en-US"/>
        </w:rPr>
        <w:t xml:space="preserve">я</w:t>
      </w:r>
      <w:r>
        <w:rPr>
          <w:color w:val="000000"/>
          <w:sz w:val="28"/>
          <w:szCs w:val="28"/>
          <w:lang w:eastAsia="en-US"/>
        </w:rPr>
        <w:t xml:space="preserve">ются: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1) несоответствие представленных заявителем документов требованиям, определенным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проведения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 xml:space="preserve">настоящего Порядка, или непредста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ление (предоставление не в полном объеме) указанных документов;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2) установление факта недостоверности представленной заявителем и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формации;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3) освоение лимитов бюджетных обязательств в полном объеме, предусмотренных </w:t>
      </w:r>
      <w:r>
        <w:rPr>
          <w:color w:val="000000"/>
          <w:sz w:val="28"/>
          <w:szCs w:val="28"/>
          <w:lang w:eastAsia="en-US"/>
        </w:rPr>
        <w:t xml:space="preserve">в б</w:t>
      </w:r>
      <w:r>
        <w:rPr>
          <w:color w:val="000000"/>
          <w:sz w:val="28"/>
          <w:szCs w:val="28"/>
          <w:lang w:eastAsia="en-US"/>
        </w:rPr>
        <w:t xml:space="preserve">ю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жете на цели предоставления субсидии на текущий финансовый год.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случае отказа заявителю уполномоченный сотрудни</w:t>
      </w:r>
      <w:r>
        <w:rPr>
          <w:color w:val="000000"/>
          <w:sz w:val="28"/>
          <w:szCs w:val="28"/>
          <w:highlight w:val="white"/>
          <w:lang w:eastAsia="en-US"/>
        </w:rPr>
        <w:t xml:space="preserve">к управления сельского хозяйства оформляет и направляет заявителю уведомления об отказе в предоставлении субсидии с указанием причины отказа, в течении десяти рабочих дней со дня принятия решения, отражает данные об отказе в журнале регистрации заявлений. 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3.3. Порядок заключения Соглашения.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1) Уполномоченный сотрудник управления сельского хозяйства </w:t>
      </w:r>
      <w:r>
        <w:rPr>
          <w:color w:val="000000"/>
          <w:sz w:val="28"/>
          <w:szCs w:val="28"/>
          <w:highlight w:val="white"/>
          <w:lang w:eastAsia="en-US"/>
        </w:rPr>
        <w:t xml:space="preserve">определяет условия предоставлении субсидий  в соответствии с пунктом 3.5 раздела 3 «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Условия и порядок предоставления субсидий» </w:t>
      </w:r>
      <w:r>
        <w:rPr>
          <w:color w:val="000000"/>
          <w:sz w:val="28"/>
          <w:szCs w:val="28"/>
          <w:highlight w:val="white"/>
          <w:lang w:eastAsia="en-US"/>
        </w:rPr>
        <w:t xml:space="preserve">настоящего Порядка </w:t>
      </w:r>
      <w:r>
        <w:rPr>
          <w:color w:val="000000"/>
          <w:sz w:val="28"/>
          <w:szCs w:val="28"/>
          <w:highlight w:val="white"/>
          <w:lang w:eastAsia="en-US"/>
        </w:rPr>
        <w:t xml:space="preserve">для внесения в соглашение</w:t>
      </w:r>
      <w:r>
        <w:rPr>
          <w:highlight w:val="white"/>
        </w:rPr>
        <w:t xml:space="preserve">.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color w:val="000000"/>
          <w:sz w:val="28"/>
          <w:szCs w:val="28"/>
          <w:lang w:eastAsia="en-US"/>
        </w:rPr>
        <w:t xml:space="preserve">2) </w:t>
      </w:r>
      <w:r>
        <w:rPr>
          <w:color w:val="000000"/>
          <w:sz w:val="28"/>
          <w:szCs w:val="28"/>
          <w:highlight w:val="white"/>
          <w:lang w:eastAsia="en-US"/>
        </w:rPr>
        <w:t xml:space="preserve"> </w:t>
      </w:r>
      <w:r>
        <w:rPr>
          <w:color w:val="000000"/>
          <w:sz w:val="28"/>
          <w:szCs w:val="28"/>
          <w:highlight w:val="white"/>
          <w:lang w:eastAsia="en-US"/>
        </w:rPr>
        <w:t xml:space="preserve">Уполномоченный сотрудник на основании постановления администрации муниципального образования </w:t>
      </w:r>
      <w:r>
        <w:rPr>
          <w:color w:val="000000"/>
          <w:sz w:val="28"/>
          <w:szCs w:val="28"/>
          <w:highlight w:val="white"/>
          <w:lang w:eastAsia="en-US"/>
        </w:rPr>
        <w:t xml:space="preserve">Староминский район</w:t>
      </w:r>
      <w:r>
        <w:rPr>
          <w:color w:val="000000"/>
          <w:sz w:val="28"/>
          <w:szCs w:val="28"/>
          <w:highlight w:val="white"/>
          <w:lang w:eastAsia="en-US"/>
        </w:rPr>
        <w:t xml:space="preserve"> о предоставлении субсидий и </w:t>
      </w:r>
      <w:r>
        <w:rPr>
          <w:color w:val="000000"/>
          <w:sz w:val="28"/>
          <w:szCs w:val="28"/>
          <w:highlight w:val="white"/>
          <w:lang w:eastAsia="en-US"/>
        </w:rPr>
        <w:t xml:space="preserve">с учетом данных о значении результата предоставления субсидии</w:t>
      </w:r>
      <w:r>
        <w:rPr>
          <w:color w:val="000000"/>
          <w:sz w:val="28"/>
          <w:szCs w:val="28"/>
          <w:highlight w:val="white"/>
          <w:lang w:eastAsia="en-US"/>
        </w:rPr>
        <w:t xml:space="preserve">, обеспечивает заключение Соглашения с заявителем, прошедшим отбор, и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направляет заявителю Соглашение для подписания в течение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двух рабочих дней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 со  дня принятия решения о предоставлении субсидии.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b w:val="false"/>
          <w:color w:val="000000"/>
          <w:highlight w:val="white"/>
        </w:rPr>
      </w:pP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3) 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Заявитель, прошедший отбор, подписывает и направляет в управление сельского хозяйства</w:t>
      </w:r>
      <w:r>
        <w:rPr>
          <w:b w:val="false"/>
          <w:color w:val="000000"/>
          <w:sz w:val="28"/>
          <w:szCs w:val="28"/>
          <w:highlight w:val="white"/>
          <w:lang w:eastAsia="en-US"/>
        </w:rPr>
        <w:t xml:space="preserve"> администрации Соглашение в течение двух рабочих дней со дня его получения;</w:t>
      </w:r>
      <w:r>
        <w:rPr>
          <w:b w:val="fals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4) уполномоченный сотрудник управления сельского хозяйства  после получения подписанного заявит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лем Соглашения </w:t>
      </w:r>
      <w:r>
        <w:rPr>
          <w:color w:val="000000"/>
          <w:sz w:val="28"/>
          <w:szCs w:val="28"/>
          <w:lang w:eastAsia="en-US"/>
        </w:rPr>
        <w:t xml:space="preserve">производит регистрацию</w:t>
      </w:r>
      <w:r>
        <w:rPr>
          <w:color w:val="000000"/>
          <w:sz w:val="28"/>
          <w:szCs w:val="28"/>
          <w:lang w:eastAsia="en-US"/>
        </w:rPr>
        <w:t xml:space="preserve"> заключенного Соглаш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 в специальном журнале пронумерованном и прошнурованном и скреплённым печатью.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3.4. Субсидия предоставляются на основании Соглашения согласно приложение №30 к настоящему Порядку. При необх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димости заключаются дополнительные соглашения к Соглашению. Обязател</w:t>
      </w:r>
      <w:r>
        <w:rPr>
          <w:color w:val="000000"/>
          <w:sz w:val="28"/>
          <w:szCs w:val="28"/>
          <w:lang w:eastAsia="en-US"/>
        </w:rPr>
        <w:t xml:space="preserve">ь</w:t>
      </w:r>
      <w:r>
        <w:rPr>
          <w:color w:val="000000"/>
          <w:sz w:val="28"/>
          <w:szCs w:val="28"/>
          <w:lang w:eastAsia="en-US"/>
        </w:rPr>
        <w:t xml:space="preserve">ными условиями Соглашения являются: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согласие заявителя на осуществление администрацией  и орг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нами государственного финансового контроля проверок соблюдения им усл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вий, целей и порядка предоставления субсидии;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lang w:eastAsia="en-US"/>
        </w:rPr>
      </w:pPr>
      <w:r>
        <w:rPr>
          <w:sz w:val="28"/>
          <w:szCs w:val="28"/>
          <w:lang w:eastAsia="en-US"/>
        </w:rPr>
        <w:t xml:space="preserve">установление </w:t>
      </w:r>
      <w:r>
        <w:rPr>
          <w:sz w:val="28"/>
          <w:szCs w:val="28"/>
          <w:lang w:eastAsia="en-US"/>
        </w:rPr>
        <w:t xml:space="preserve">условий</w:t>
      </w:r>
      <w:r>
        <w:rPr>
          <w:sz w:val="28"/>
          <w:szCs w:val="28"/>
          <w:lang w:eastAsia="en-US"/>
        </w:rPr>
        <w:t xml:space="preserve"> предоставления субсидии; </w:t>
      </w:r>
      <w:r>
        <w:rPr>
          <w:lang w:eastAsia="en-US"/>
        </w:rPr>
      </w:r>
      <w:r/>
    </w:p>
    <w:p>
      <w:pPr>
        <w:pStyle w:val="931"/>
        <w:contextualSpacing w:val="true"/>
        <w:ind w:right="-1" w:firstLine="709"/>
        <w:jc w:val="both"/>
      </w:pPr>
      <w:r>
        <w:rPr>
          <w:color w:val="000000"/>
          <w:sz w:val="28"/>
          <w:szCs w:val="28"/>
          <w:lang w:eastAsia="en-US"/>
        </w:rPr>
        <w:t xml:space="preserve">наличие условия о согласовании новых условий Соглашения или о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торжении Соглашения при недостижении согласия по новым условиям в случае уменьшения главному распорядителю как получателю бюджетных средств р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нее доведенных лимитов бюджетных обязательств, для выплаты субсидий, приводящего к невозможности предоставления субсидий в размере, определенном соглашением</w:t>
      </w:r>
      <w:r>
        <w:t xml:space="preserve">.</w:t>
      </w:r>
      <w:r/>
    </w:p>
    <w:p>
      <w:pPr>
        <w:pStyle w:val="931"/>
        <w:contextualSpacing w:val="true"/>
        <w:ind w:right="-1" w:firstLine="709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В Соглашение по инициативе одной из сторон путем направления соо</w:t>
      </w:r>
      <w:r>
        <w:rPr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color w:val="000000"/>
          <w:sz w:val="28"/>
          <w:szCs w:val="28"/>
          <w:highlight w:val="white"/>
          <w:lang w:eastAsia="en-US"/>
        </w:rPr>
        <w:t xml:space="preserve">ветствующего уведомления могут быть внесены изменения и дополнения путем подписания дополнительного соглашения к Соглашению, в том числе дополн</w:t>
      </w:r>
      <w:r>
        <w:rPr>
          <w:color w:val="000000"/>
          <w:sz w:val="28"/>
          <w:szCs w:val="28"/>
          <w:highlight w:val="white"/>
          <w:lang w:eastAsia="en-US"/>
        </w:rPr>
        <w:t xml:space="preserve">и</w:t>
      </w:r>
      <w:r>
        <w:rPr>
          <w:color w:val="000000"/>
          <w:sz w:val="28"/>
          <w:szCs w:val="28"/>
          <w:highlight w:val="white"/>
          <w:lang w:eastAsia="en-US"/>
        </w:rPr>
        <w:t xml:space="preserve">тельного соглашения о расторжении Соглашения по основаниям, предусмо</w:t>
      </w:r>
      <w:r>
        <w:rPr>
          <w:color w:val="000000"/>
          <w:sz w:val="28"/>
          <w:szCs w:val="28"/>
          <w:highlight w:val="white"/>
          <w:lang w:eastAsia="en-US"/>
        </w:rPr>
        <w:t xml:space="preserve">т</w:t>
      </w:r>
      <w:r>
        <w:rPr>
          <w:color w:val="000000"/>
          <w:sz w:val="28"/>
          <w:szCs w:val="28"/>
          <w:highlight w:val="white"/>
          <w:lang w:eastAsia="en-US"/>
        </w:rPr>
        <w:t xml:space="preserve">ренным в Соглашении, в течении семи рабочих дней с момента получения ук</w:t>
      </w:r>
      <w:r>
        <w:rPr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color w:val="000000"/>
          <w:sz w:val="28"/>
          <w:szCs w:val="28"/>
          <w:highlight w:val="white"/>
          <w:lang w:eastAsia="en-US"/>
        </w:rPr>
        <w:t xml:space="preserve">занного уведомления. Дополнительное соглашение к Соглашению, в том числе дополнительное соглашение о расторжении Соглашения заключаются по тип</w:t>
      </w:r>
      <w:r>
        <w:rPr>
          <w:color w:val="000000"/>
          <w:sz w:val="28"/>
          <w:szCs w:val="28"/>
          <w:highlight w:val="white"/>
          <w:lang w:eastAsia="en-US"/>
        </w:rPr>
        <w:t xml:space="preserve">о</w:t>
      </w:r>
      <w:r>
        <w:rPr>
          <w:color w:val="000000"/>
          <w:sz w:val="28"/>
          <w:szCs w:val="28"/>
          <w:highlight w:val="white"/>
          <w:lang w:eastAsia="en-US"/>
        </w:rPr>
        <w:t xml:space="preserve">вой форме, установленной министерством финансов Краснодарского края.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lang w:eastAsia="en-US"/>
        </w:rPr>
      </w:pPr>
      <w:r>
        <w:rPr>
          <w:sz w:val="28"/>
          <w:szCs w:val="28"/>
          <w:lang w:eastAsia="en-US"/>
        </w:rPr>
        <w:t xml:space="preserve">3.5 Условия</w:t>
      </w:r>
      <w:r>
        <w:rPr>
          <w:sz w:val="28"/>
          <w:szCs w:val="28"/>
          <w:lang w:eastAsia="en-US"/>
        </w:rPr>
        <w:t xml:space="preserve"> предоставления субсидии, которы</w:t>
      </w:r>
      <w:r>
        <w:rPr>
          <w:sz w:val="28"/>
          <w:szCs w:val="28"/>
          <w:lang w:eastAsia="en-US"/>
        </w:rPr>
        <w:t xml:space="preserve">е</w:t>
      </w:r>
      <w:r>
        <w:rPr>
          <w:sz w:val="28"/>
          <w:szCs w:val="28"/>
          <w:lang w:eastAsia="en-US"/>
        </w:rPr>
        <w:t xml:space="preserve"> долж</w:t>
      </w:r>
      <w:r>
        <w:rPr>
          <w:sz w:val="28"/>
          <w:szCs w:val="28"/>
          <w:lang w:eastAsia="en-US"/>
        </w:rPr>
        <w:t xml:space="preserve">ны</w:t>
      </w:r>
      <w:r>
        <w:rPr>
          <w:sz w:val="28"/>
          <w:szCs w:val="28"/>
          <w:lang w:eastAsia="en-US"/>
        </w:rPr>
        <w:t xml:space="preserve"> быть </w:t>
      </w:r>
      <w:r>
        <w:rPr>
          <w:sz w:val="28"/>
          <w:szCs w:val="28"/>
          <w:lang w:eastAsia="en-US"/>
        </w:rPr>
        <w:t xml:space="preserve">соблюдены в установленный в соглашении период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должны</w:t>
      </w:r>
      <w:r>
        <w:rPr>
          <w:sz w:val="28"/>
          <w:szCs w:val="28"/>
          <w:lang w:eastAsia="en-US"/>
        </w:rPr>
        <w:t xml:space="preserve"> соответствовать конкретным видам понесенных заявителями затрат на развитие сельскохозяйственного производства</w:t>
      </w:r>
      <w:r>
        <w:rPr>
          <w:sz w:val="28"/>
          <w:szCs w:val="28"/>
          <w:lang w:eastAsia="en-US"/>
        </w:rPr>
        <w:t xml:space="preserve">:</w:t>
      </w:r>
      <w:r>
        <w:rPr>
          <w:sz w:val="28"/>
          <w:szCs w:val="28"/>
          <w:lang w:eastAsia="en-US"/>
        </w:rPr>
        <w:t xml:space="preserve"> </w:t>
      </w:r>
      <w:r>
        <w:rPr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sz w:val="28"/>
          <w:szCs w:val="28"/>
          <w:lang w:eastAsia="en-US"/>
        </w:rPr>
        <w:t xml:space="preserve">реализация продукции</w:t>
      </w:r>
      <w:r>
        <w:rPr>
          <w:color w:val="000000"/>
          <w:sz w:val="28"/>
          <w:szCs w:val="28"/>
          <w:lang w:eastAsia="en-US"/>
        </w:rPr>
        <w:t xml:space="preserve">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субсидий, по направл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ниям, обеспечивающим развитие растениеводства</w:t>
      </w:r>
      <w:r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(кроме ЛПХ);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обеспечение численности поголовья коров, овцематок (включая ярок от года и старше), козоматок (вклю</w:t>
      </w:r>
      <w:r>
        <w:rPr>
          <w:color w:val="000000"/>
          <w:sz w:val="28"/>
          <w:szCs w:val="28"/>
          <w:lang w:eastAsia="en-US"/>
        </w:rPr>
        <w:t xml:space="preserve">чая козочек от года и старше) по состоянию на начало года получения субсидии не ниже уровня численности поголовья на начало года, предшествующего году получения субсидии, сельскохозяйственными товаропроизводителями, занимающимися животноводством, за исключ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нием осуществляющих данны</w:t>
      </w:r>
      <w:r>
        <w:rPr>
          <w:color w:val="000000"/>
          <w:sz w:val="28"/>
          <w:szCs w:val="28"/>
          <w:lang w:eastAsia="en-US"/>
        </w:rPr>
        <w:t xml:space="preserve">й вид деятельности менее </w:t>
      </w:r>
      <w:r>
        <w:rPr>
          <w:color w:val="000000"/>
          <w:sz w:val="28"/>
          <w:szCs w:val="28"/>
          <w:lang w:eastAsia="en-US"/>
        </w:rPr>
        <w:t xml:space="preserve">одного года - при предоставлении субсидий на производство реализуемой продукции животноводства (молока) (кроме -ЛПХ)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обеспечение прироста </w:t>
      </w:r>
      <w:r>
        <w:rPr>
          <w:color w:val="000000"/>
          <w:sz w:val="28"/>
          <w:szCs w:val="28"/>
          <w:lang w:eastAsia="en-US"/>
        </w:rPr>
        <w:t xml:space="preserve">производства объемов коровьего молока в году получения субсидии по отношению к уровню года, предшествующего году получения субсидии, сельскохозяйственными товаропроизводителями, занимающимися производством коровьего молока, за исключением осуществляющих да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ный вид деятельности менее одного года (кроме - ЛПХ);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подтверждение заявителем факта полной оплаты стоимости приобретенных сельскохозяйственных животных согласно договору, а та</w:t>
      </w:r>
      <w:r>
        <w:rPr>
          <w:color w:val="000000"/>
          <w:sz w:val="28"/>
          <w:szCs w:val="28"/>
          <w:lang w:eastAsia="en-US"/>
        </w:rPr>
        <w:t xml:space="preserve">к</w:t>
      </w:r>
      <w:r>
        <w:rPr>
          <w:color w:val="000000"/>
          <w:sz w:val="28"/>
          <w:szCs w:val="28"/>
          <w:lang w:eastAsia="en-US"/>
        </w:rPr>
        <w:t xml:space="preserve">же принятия на себя обязательства о содержании и сохранности животных в т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чение трех лет со дня их приобре</w:t>
      </w:r>
      <w:r>
        <w:rPr>
          <w:color w:val="000000"/>
          <w:sz w:val="28"/>
          <w:szCs w:val="28"/>
          <w:lang w:eastAsia="en-US"/>
        </w:rPr>
        <w:t xml:space="preserve">тения - при предоставлении субсидии на возмещение части затрат на приобретение племенных и товарных сельскохозяйственных животных (коров, нетелей, овцематок, ремонтных телок, ярочек, козочек), предназначенных для воспроизводства, в том числе на условиях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срочки (отсрочки) платежа или аренды с последующим выкупом;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подтверждение заявителем факта завершения монтажа систем капельного орошения (акт обследования поселения) - при предоставлении субсидии на возмещение части затрат на приобретение систем капельного орошения для ведения ово</w:t>
      </w:r>
      <w:r>
        <w:rPr>
          <w:color w:val="000000"/>
          <w:sz w:val="28"/>
          <w:szCs w:val="28"/>
          <w:lang w:eastAsia="en-US"/>
        </w:rPr>
        <w:t xml:space="preserve">щеводства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документальное подтвержд</w:t>
      </w:r>
      <w:r>
        <w:rPr>
          <w:color w:val="000000"/>
          <w:sz w:val="28"/>
          <w:szCs w:val="28"/>
          <w:highlight w:val="white"/>
          <w:lang w:eastAsia="en-US"/>
        </w:rPr>
        <w:t xml:space="preserve">ение заявител</w:t>
      </w:r>
      <w:r>
        <w:rPr>
          <w:color w:val="000000"/>
          <w:sz w:val="28"/>
          <w:szCs w:val="28"/>
          <w:highlight w:val="white"/>
          <w:lang w:eastAsia="en-US"/>
        </w:rPr>
        <w:t xml:space="preserve">ем факта наличия поголовья коров на 1 января текущего года и сохранения его численности в хозяйстве на дату подачи заявления о предоставлении субсидии - при предоставлении субсидии на производство реализуемой продукции животноводства (молока) (только ЛПХ);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документальное подтвержд</w:t>
      </w:r>
      <w:r>
        <w:rPr>
          <w:color w:val="000000"/>
          <w:sz w:val="28"/>
          <w:szCs w:val="28"/>
          <w:lang w:eastAsia="en-US"/>
        </w:rPr>
        <w:t xml:space="preserve">ение заявителем факта завершения монтажа теплицы ( акт обследования теплицы комиссией поселением - является документом, подтверждающ</w:t>
      </w:r>
      <w:r>
        <w:rPr>
          <w:color w:val="000000"/>
          <w:sz w:val="28"/>
          <w:szCs w:val="28"/>
          <w:lang w:eastAsia="en-US"/>
        </w:rPr>
        <w:t xml:space="preserve">им использование теплицы по целевому назначению) и принятия на себя обязательства по ее эксплуатации в течение последующих пяти лет, а также предъявление документа, подтверждающего эксплуатацию теплицы по целевому назначению на дату подачи заявления о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ставлении субсидии, - при предоставлении субсидии на возмещение части з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трат на строительство теплиц;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заявители, перешедшие и находящиеся на специальном налоговом режиме «Налог на профессиональный доход» выполняют условие о минимальном сроке применения специального налогового режима в течение определенного периода с даты получения субсидии:</w:t>
      </w:r>
      <w:r>
        <w:rPr>
          <w:color w:val="000000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60 месяцев при субсидировании строительства теплиц;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36 месяцев при субсидировании приобретения сельскохозяйственных животных;</w:t>
      </w:r>
      <w:r>
        <w:rPr>
          <w:rFonts w:eastAsia="Calibri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highlight w:val="non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 месяцев по иным направлениям субсидирования;</w:t>
      </w:r>
      <w:r>
        <w:rPr>
          <w:rFonts w:eastAsia="Calibri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иные условия, предусмотренные нормативными правовыми актами  уполномоченного органа.</w:t>
      </w:r>
      <w:r>
        <w:rPr>
          <w:color w:val="000000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3.6. Заявитель, прошедший отбор, признается уклонившимся от заключ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ния Соглашения в случае: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поступления в управление сельского хозяйства письменного заявления заявителя об отказе от подписания Соглашения;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неподписания заявителем Соглашения в течение двух рабочих дней, сл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дующих за днем получения Соглашения.</w:t>
      </w:r>
      <w:r>
        <w:rPr>
          <w:color w:val="000000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3.7. В случае признания заявителя, прошедшего отбор, уклонившимся от заключения Согла</w:t>
      </w:r>
      <w:r>
        <w:rPr>
          <w:color w:val="000000"/>
          <w:sz w:val="28"/>
          <w:szCs w:val="28"/>
          <w:lang w:eastAsia="en-US"/>
        </w:rPr>
        <w:t xml:space="preserve">шения, уполномоченный сотрудник в течение 10 рабочих дней со дня принятия решения о предоставлении субсидий </w:t>
      </w:r>
      <w:r>
        <w:rPr>
          <w:color w:val="000000"/>
          <w:sz w:val="28"/>
          <w:szCs w:val="28"/>
          <w:lang w:eastAsia="en-US"/>
        </w:rPr>
        <w:t xml:space="preserve">, вносит изменения в постановление администрации муниципального образования Староминский район </w:t>
      </w:r>
      <w:r>
        <w:rPr>
          <w:color w:val="000000"/>
          <w:sz w:val="28"/>
          <w:szCs w:val="28"/>
          <w:lang w:eastAsia="en-US"/>
        </w:rPr>
        <w:t xml:space="preserve"> о предоставлении субсидий и реестр заявителей, которым отказано в пред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ставлении субсидии.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red"/>
        </w:rPr>
      </w:pPr>
      <w:r>
        <w:rPr>
          <w:color w:val="000000"/>
          <w:sz w:val="28"/>
          <w:szCs w:val="28"/>
          <w:lang w:eastAsia="en-US"/>
        </w:rPr>
        <w:t xml:space="preserve">В случае если образовавшийся в результате признания заявителей, пр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шедших отбор, уклонившимися от заключения соглашения, остаток денежных средств, предусмотренных в бюджете на выплату субсидии, меньше необход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мой очередному заявителю суммы субсидии, то размер предоставляемой су</w:t>
      </w:r>
      <w:r>
        <w:rPr>
          <w:color w:val="000000"/>
          <w:sz w:val="28"/>
          <w:szCs w:val="28"/>
          <w:lang w:eastAsia="en-US"/>
        </w:rPr>
        <w:t xml:space="preserve">б</w:t>
      </w:r>
      <w:r>
        <w:rPr>
          <w:color w:val="000000"/>
          <w:sz w:val="28"/>
          <w:szCs w:val="28"/>
          <w:lang w:eastAsia="en-US"/>
        </w:rPr>
        <w:t xml:space="preserve">сидии уменьшается при условии письменного согласия заявителя, указанного в заявке.</w:t>
      </w:r>
      <w:r>
        <w:rPr>
          <w:color w:val="000000"/>
          <w:highlight w:val="red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Если очередной заявитель письменно отказывается от уменьшения разм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ра субсидии, возможность получить остаток денежных средств предоставляется следующему заявителю (в порядке возрастания регистрационного номера зая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ки), включенному в реестр заявителей, которым отказано в предоставлении субсидии по основанию подпункта 3 пункта 3.2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3 «Условия и порядок предоставления субсидий» </w:t>
      </w:r>
      <w:r>
        <w:rPr>
          <w:color w:val="000000"/>
          <w:sz w:val="28"/>
          <w:szCs w:val="28"/>
          <w:lang w:eastAsia="en-US"/>
        </w:rPr>
        <w:t xml:space="preserve">настоящего Порядка до полного распределения д</w:t>
      </w:r>
      <w:r>
        <w:rPr>
          <w:color w:val="000000"/>
          <w:sz w:val="28"/>
          <w:szCs w:val="28"/>
          <w:lang w:eastAsia="en-US"/>
        </w:rPr>
        <w:t xml:space="preserve">е</w:t>
      </w:r>
      <w:r>
        <w:rPr>
          <w:color w:val="000000"/>
          <w:sz w:val="28"/>
          <w:szCs w:val="28"/>
          <w:lang w:eastAsia="en-US"/>
        </w:rPr>
        <w:t xml:space="preserve">нежных средств.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8"/>
        <w:jc w:val="both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3.8. Субсидии предоставляются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за счет средств краевого бюджета на во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з</w:t>
      </w:r>
      <w:r>
        <w:rPr>
          <w:rFonts w:eastAsia="Calibri"/>
          <w:color w:val="000000"/>
          <w:sz w:val="28"/>
          <w:szCs w:val="28"/>
          <w:lang w:eastAsia="en-US"/>
        </w:rPr>
        <w:t xml:space="preserve">мещение части затрат (без учета налога на добавленную стоимость, за искл</w:t>
      </w:r>
      <w:r>
        <w:rPr>
          <w:rFonts w:eastAsia="Calibri"/>
          <w:color w:val="000000"/>
          <w:sz w:val="28"/>
          <w:szCs w:val="28"/>
          <w:lang w:eastAsia="en-US"/>
        </w:rPr>
        <w:t xml:space="preserve">ю</w:t>
      </w:r>
      <w:r>
        <w:rPr>
          <w:rFonts w:eastAsia="Calibri"/>
          <w:color w:val="000000"/>
          <w:sz w:val="28"/>
          <w:szCs w:val="28"/>
          <w:lang w:eastAsia="en-US"/>
        </w:rPr>
        <w:t xml:space="preserve">чением заявителей, использующих право на освобождение от обязанностей налогоплательщика, связанных с исчислением и уплатой налога на добавле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ную стоимость) на приобретение </w:t>
      </w:r>
      <w:r>
        <w:rPr>
          <w:rFonts w:eastAsia="Calibri"/>
          <w:sz w:val="28"/>
          <w:szCs w:val="28"/>
          <w:lang w:eastAsia="en-US"/>
        </w:rPr>
        <w:t xml:space="preserve">поголовья сельскохозяйственных живо</w:t>
      </w:r>
      <w:r>
        <w:rPr>
          <w:rFonts w:eastAsia="Calibri"/>
          <w:sz w:val="28"/>
          <w:szCs w:val="28"/>
          <w:lang w:eastAsia="en-US"/>
        </w:rPr>
        <w:t xml:space="preserve">т</w:t>
      </w:r>
      <w:r>
        <w:rPr>
          <w:rFonts w:eastAsia="Calibri"/>
          <w:sz w:val="28"/>
          <w:szCs w:val="28"/>
          <w:lang w:eastAsia="en-US"/>
        </w:rPr>
        <w:t xml:space="preserve">ных, технологического оборудования, товаров, на производство реализованной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дукции, а также произведенные работы и услуги</w:t>
      </w:r>
      <w:r>
        <w:rPr>
          <w:rFonts w:eastAsia="Calibri"/>
          <w:color w:val="C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в пределах лимитов бюдже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ных обязательств и бюджетных ассигнований, доведенных администрации муниципального образования Староминский райн</w:t>
      </w:r>
      <w:r>
        <w:rPr>
          <w:color w:val="000000"/>
          <w:sz w:val="28"/>
          <w:szCs w:val="28"/>
          <w:lang w:eastAsia="en-US"/>
        </w:rPr>
        <w:t xml:space="preserve"> на эти цели на текущий финансовый год.</w:t>
      </w:r>
      <w:r>
        <w:rPr>
          <w:color w:val="000000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Для заявителей,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</w:t>
      </w:r>
      <w:r>
        <w:rPr>
          <w:rFonts w:eastAsia="Calibri"/>
          <w:sz w:val="28"/>
          <w:szCs w:val="28"/>
          <w:lang w:eastAsia="en-US"/>
        </w:rPr>
        <w:t xml:space="preserve">на приобретение </w:t>
      </w:r>
      <w:r>
        <w:rPr>
          <w:rFonts w:eastAsia="Calibri"/>
          <w:sz w:val="28"/>
          <w:szCs w:val="28"/>
          <w:lang w:eastAsia="en-US"/>
        </w:rPr>
        <w:t xml:space="preserve">поголовья сельскохозяйственных животных, технологического оборудования, товаров, на производство реализованной пр</w:t>
      </w:r>
      <w:r>
        <w:rPr>
          <w:rFonts w:eastAsia="Calibri"/>
          <w:sz w:val="28"/>
          <w:szCs w:val="28"/>
          <w:lang w:eastAsia="en-US"/>
        </w:rPr>
        <w:t xml:space="preserve">о</w:t>
      </w:r>
      <w:r>
        <w:rPr>
          <w:rFonts w:eastAsia="Calibri"/>
          <w:sz w:val="28"/>
          <w:szCs w:val="28"/>
          <w:lang w:eastAsia="en-US"/>
        </w:rPr>
        <w:t xml:space="preserve">дукции, а также произведенные работы и услуги</w:t>
      </w:r>
      <w:r>
        <w:rPr>
          <w:rFonts w:eastAsia="Calibri"/>
          <w:color w:val="000000"/>
          <w:sz w:val="28"/>
          <w:szCs w:val="28"/>
          <w:lang w:eastAsia="en-US"/>
        </w:rPr>
        <w:t xml:space="preserve">, включая сумму налога на 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бавленную стоимость.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Размер причитающейся суммы субсидий заявителю, рассчитывается по расчётным размерам ставок субсидий, установленных приложением №1,2 настоящего Порядка</w:t>
      </w:r>
      <w:r>
        <w:rPr>
          <w:rFonts w:eastAsia="Calibri"/>
          <w:color w:val="000000"/>
          <w:lang w:eastAsia="en-US"/>
        </w:rPr>
      </w:r>
      <w:r/>
    </w:p>
    <w:p>
      <w:pPr>
        <w:pStyle w:val="931"/>
        <w:ind w:firstLine="708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3.9.  </w:t>
      </w:r>
      <w:r>
        <w:rPr>
          <w:color w:val="000000"/>
          <w:sz w:val="28"/>
          <w:szCs w:val="28"/>
          <w:highlight w:val="none"/>
          <w:lang w:eastAsia="en-US"/>
        </w:rPr>
        <w:t xml:space="preserve">Результатом предос</w:t>
      </w:r>
      <w:r>
        <w:rPr>
          <w:color w:val="000000"/>
          <w:sz w:val="28"/>
          <w:szCs w:val="28"/>
          <w:highlight w:val="none"/>
          <w:lang w:eastAsia="en-US"/>
        </w:rPr>
        <w:t xml:space="preserve">тавления субсидий является реализация постановления главы администрации (губернатора) Краснодарского края </w:t>
      </w:r>
      <w:r>
        <w:rPr>
          <w:color w:val="000000"/>
          <w:sz w:val="28"/>
          <w:szCs w:val="28"/>
        </w:rPr>
        <w:t xml:space="preserve"> от 5 октября 2015 года № 944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" Об утверждении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color w:val="000000"/>
          <w:sz w:val="28"/>
          <w:szCs w:val="28"/>
          <w:highlight w:val="none"/>
          <w:lang w:eastAsia="en-US"/>
        </w:rPr>
        <w:t xml:space="preserve"> </w:t>
      </w:r>
      <w:r>
        <w:rPr>
          <w:color w:val="000000"/>
          <w:sz w:val="28"/>
          <w:szCs w:val="28"/>
          <w:highlight w:val="white"/>
          <w:lang w:eastAsia="en-US"/>
        </w:rPr>
        <w:t xml:space="preserve">и постановления администрации муниципального образования Староминский район №1467 от  от 16 октября  2018 года «Об утверждении муниципальной программы муниципального образования Староминский район «Развитие </w:t>
      </w:r>
      <w:r>
        <w:rPr>
          <w:color w:val="000000"/>
          <w:sz w:val="28"/>
          <w:szCs w:val="28"/>
        </w:rPr>
        <w:t xml:space="preserve">сельского хозяйства и регулирование рынков сельскохозяйственной продукции, сырья и продовольствия в муниципальном образовании Староминский район»</w:t>
      </w:r>
      <w:r>
        <w:t xml:space="preserve">. </w:t>
      </w:r>
      <w:r>
        <w:rPr>
          <w:rFonts w:eastAsia="Calibri"/>
          <w:sz w:val="28"/>
          <w:szCs w:val="28"/>
          <w:highlight w:val="none"/>
          <w:lang w:eastAsia="en-US"/>
        </w:rPr>
        <w:tab/>
      </w:r>
      <w:r>
        <w:rPr>
          <w:rFonts w:eastAsia="Calibri"/>
          <w:sz w:val="28"/>
          <w:szCs w:val="28"/>
          <w:highlight w:val="white"/>
          <w:lang w:eastAsia="en-US"/>
        </w:rPr>
        <w:t xml:space="preserve">Результатом предоставления субсиди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и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который должен быть достигнут не позднее 31 декабря текущего финансового года, является:</w:t>
      </w:r>
      <w:r>
        <w:rPr>
          <w:color w:val="000000"/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whit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на возмещение части затрат на строительство теплиц для выращивания овощей защищенного грунта и приобретение систем капельного орошения для ведения овощеводства– фактический объем строительства теплицы  и монтажа капельного орошения 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указанные в Соглашении, </w:t>
      </w:r>
      <w:r>
        <w:rPr>
          <w:highlight w:val="white"/>
        </w:rPr>
        <w:t xml:space="preserve">кв.м. </w:t>
      </w:r>
      <w:r>
        <w:rPr>
          <w:sz w:val="28"/>
          <w:highlight w:val="white"/>
        </w:rPr>
        <w:t xml:space="preserve">Значение результата предоставления су</w:t>
      </w:r>
      <w:r>
        <w:rPr>
          <w:sz w:val="28"/>
          <w:highlight w:val="white"/>
        </w:rPr>
        <w:t xml:space="preserve">бсидии определяется </w:t>
      </w:r>
      <w:r>
        <w:rPr>
          <w:sz w:val="28"/>
          <w:highlight w:val="white"/>
        </w:rPr>
        <w:t xml:space="preserve">управлением сельского хозяйства и устанавливается равным объему строительства теплиц  и мон</w:t>
      </w:r>
      <w:r>
        <w:rPr>
          <w:sz w:val="28"/>
          <w:highlight w:val="white"/>
        </w:rPr>
        <w:t xml:space="preserve">тажа капельного орошения в соответствии с документами подтверждающих приобретение материалов с актом обследования теплицы  и монтажа капельного орошения комиссией сельского поселения, представленный в пакете документов на получение субсидии в соответствии </w:t>
      </w:r>
      <w:r>
        <w:rPr>
          <w:sz w:val="28"/>
          <w:highlight w:val="white"/>
          <w:vertAlign w:val="superscript"/>
        </w:rPr>
        <w:t xml:space="preserve"> </w:t>
      </w:r>
      <w:r>
        <w:rPr>
          <w:sz w:val="28"/>
          <w:highlight w:val="white"/>
        </w:rPr>
        <w:t xml:space="preserve">с пунктом 2.7 настоящего Порядка;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</w:t>
      </w:r>
      <w:r>
        <w:rPr>
          <w:sz w:val="28"/>
          <w:highlight w:val="white"/>
        </w:rPr>
        <w:t xml:space="preserve">поддержку </w:t>
      </w:r>
      <w:r>
        <w:rPr>
          <w:sz w:val="28"/>
          <w:highlight w:val="white"/>
        </w:rPr>
        <w:t xml:space="preserve">производств</w:t>
      </w:r>
      <w:r>
        <w:rPr>
          <w:sz w:val="28"/>
          <w:highlight w:val="white"/>
        </w:rPr>
        <w:t xml:space="preserve">а</w:t>
      </w:r>
      <w:r>
        <w:rPr>
          <w:sz w:val="28"/>
          <w:highlight w:val="white"/>
        </w:rPr>
        <w:t xml:space="preserve"> реализуемой продукции животноводства (мясо, молоко) </w:t>
      </w:r>
      <w:r>
        <w:rPr>
          <w:sz w:val="28"/>
          <w:highlight w:val="white"/>
        </w:rPr>
        <w:t xml:space="preserve">–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фактический объем </w:t>
      </w:r>
      <w:r>
        <w:rPr>
          <w:sz w:val="28"/>
          <w:highlight w:val="white"/>
        </w:rPr>
        <w:t xml:space="preserve">реализованной продукции животноводства (мясо, молоко), указанные в Соглашении, кг.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объему реализованной продукции животноводства в соответствии с документами, подтверждающими реализацию продукции, представленный в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</w:t>
      </w:r>
      <w:r>
        <w:rPr>
          <w:sz w:val="28"/>
          <w:highlight w:val="white"/>
        </w:rPr>
        <w:t xml:space="preserve">приобретения с/х животных,молодняка кроликов, гусей,индейки и осеменение КРС и коз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фактическое приобретение и осеменение голов</w:t>
      </w:r>
      <w:r>
        <w:rPr>
          <w:sz w:val="28"/>
          <w:highlight w:val="white"/>
        </w:rPr>
        <w:t xml:space="preserve">, указанные в Соглашении, голов.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числу приобретённых и осеменённых голов в соответствии с документами, подтверждающими приобретени</w:t>
      </w:r>
      <w:r>
        <w:rPr>
          <w:sz w:val="28"/>
          <w:highlight w:val="white"/>
        </w:rPr>
        <w:t xml:space="preserve">е и осеменение, представленный в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sz w:val="28"/>
          <w:highlight w:val="white"/>
        </w:rPr>
        <w:t xml:space="preserve">на возмещение части затрат на наращивание поголовья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коров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 </w:t>
      </w:r>
      <w:r>
        <w:rPr>
          <w:sz w:val="28"/>
          <w:highlight w:val="white"/>
        </w:rPr>
        <w:t xml:space="preserve">фактическое приобретение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коров</w:t>
      </w:r>
      <w:r>
        <w:rPr>
          <w:sz w:val="28"/>
          <w:highlight w:val="white"/>
        </w:rPr>
        <w:t xml:space="preserve"> и наращивание поголовья</w:t>
      </w:r>
      <w:r>
        <w:rPr>
          <w:sz w:val="28"/>
          <w:highlight w:val="white"/>
        </w:rPr>
        <w:t xml:space="preserve"> коров (голов), указанные в Соглашении, голов.</w:t>
      </w:r>
      <w:r>
        <w:rPr>
          <w:sz w:val="28"/>
          <w:highlight w:val="white"/>
        </w:rPr>
        <w:t xml:space="preserve"> Значение результата предоставления субсидии определяется управлением сельского хозяйства</w:t>
      </w:r>
      <w:r>
        <w:rPr>
          <w:sz w:val="28"/>
          <w:highlight w:val="white"/>
        </w:rPr>
        <w:t xml:space="preserve"> и устанавливается равным числу приобретённых</w:t>
      </w:r>
      <w:r>
        <w:rPr>
          <w:rFonts w:eastAsia="Calibri"/>
          <w:color w:val="000000"/>
          <w:sz w:val="28"/>
          <w:szCs w:val="28"/>
          <w:lang w:eastAsia="en-US"/>
        </w:rPr>
        <w:t xml:space="preserve"> коров</w:t>
      </w:r>
      <w:r>
        <w:rPr>
          <w:sz w:val="28"/>
          <w:highlight w:val="white"/>
        </w:rPr>
        <w:t xml:space="preserve">   и переведённых нетелей в коров  в соответствии с информацией по поголовью с/х животных 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 документами, подтверждающими приобретение  коров</w:t>
      </w:r>
      <w:r>
        <w:rPr>
          <w:sz w:val="28"/>
          <w:highlight w:val="white"/>
        </w:rPr>
        <w:t xml:space="preserve">,</w:t>
      </w:r>
      <w:r>
        <w:rPr>
          <w:sz w:val="28"/>
          <w:highlight w:val="white"/>
        </w:rPr>
        <w:t xml:space="preserve"> представленных в</w:t>
      </w:r>
      <w:r>
        <w:rPr>
          <w:sz w:val="28"/>
          <w:highlight w:val="white"/>
        </w:rPr>
        <w:t xml:space="preserve"> пакете документов на получение субсидии в соответствии  </w:t>
      </w:r>
      <w:r>
        <w:rPr>
          <w:sz w:val="28"/>
          <w:highlight w:val="white"/>
        </w:rPr>
        <w:t xml:space="preserve">с пунктом 2.7 настоящего Порядка</w:t>
      </w:r>
      <w:r>
        <w:rPr>
          <w:sz w:val="28"/>
          <w:highlight w:val="white"/>
        </w:rPr>
        <w:t xml:space="preserve">.</w:t>
      </w:r>
      <w:r>
        <w:rPr>
          <w:sz w:val="28"/>
        </w:rPr>
      </w:r>
      <w:r/>
    </w:p>
    <w:p>
      <w:pPr>
        <w:pStyle w:val="931"/>
        <w:contextualSpacing w:val="true"/>
        <w:ind w:right="-1" w:firstLine="709"/>
        <w:jc w:val="both"/>
        <w:rPr>
          <w:sz w:val="28"/>
          <w:highlight w:val="none"/>
        </w:rPr>
      </w:pPr>
      <w:r>
        <w:rPr>
          <w:rFonts w:eastAsia="Calibri"/>
          <w:sz w:val="28"/>
          <w:szCs w:val="28"/>
          <w:highlight w:val="white"/>
          <w:lang w:eastAsia="en-US"/>
        </w:rPr>
        <w:t xml:space="preserve">на возмещение части затрат на установку технологического оборудования  для животноводства и птицеводства фактический объем установленного оборудования</w:t>
      </w:r>
      <w:r>
        <w:rPr>
          <w:rFonts w:eastAsia="Calibri"/>
          <w:sz w:val="28"/>
          <w:szCs w:val="28"/>
          <w:highlight w:val="white"/>
          <w:lang w:eastAsia="en-US"/>
        </w:rPr>
        <w:t xml:space="preserve">, указанные в Соглашении, тыс.руб.</w:t>
      </w:r>
      <w:r>
        <w:rPr>
          <w:sz w:val="28"/>
          <w:highlight w:val="white"/>
        </w:rPr>
        <w:t xml:space="preserve"> Значение результата предоставления су</w:t>
      </w:r>
      <w:r>
        <w:rPr>
          <w:sz w:val="28"/>
          <w:highlight w:val="white"/>
        </w:rPr>
        <w:t xml:space="preserve">бсидии о</w:t>
      </w:r>
      <w:r>
        <w:rPr>
          <w:sz w:val="28"/>
          <w:highlight w:val="white"/>
        </w:rPr>
        <w:t xml:space="preserve">пределяется уполномоченным органом и устанавливается равным объему установленного оборудова</w:t>
      </w:r>
      <w:r>
        <w:rPr>
          <w:sz w:val="28"/>
          <w:highlight w:val="white"/>
        </w:rPr>
        <w:t xml:space="preserve">ния  в соответствии с документами подтверждающими приобретение технологического оборудования и согласно акта обследования технологического оборудования  комиссией сельского поселения, представленный в пакете документов на получение субсидии в соответствии </w:t>
      </w:r>
      <w:r>
        <w:rPr>
          <w:sz w:val="28"/>
          <w:highlight w:val="white"/>
          <w:vertAlign w:val="superscript"/>
        </w:rPr>
        <w:t xml:space="preserve"> </w:t>
      </w:r>
      <w:r>
        <w:rPr>
          <w:sz w:val="28"/>
          <w:highlight w:val="white"/>
        </w:rPr>
        <w:t xml:space="preserve">с пунктом 2.7 настоящего Порядка.</w:t>
      </w:r>
      <w:r>
        <w:rPr>
          <w:sz w:val="28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предоставления субсидии долж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ны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соответствовать типов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результат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предоставления субсидии, определенн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ым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 в соответствии с постановлением Правительства РФ от 30 сентября 2021 года     № 1662 «О внесении изменений в постановление Правительства Российской Федерации от 18 сентября 2020 года № 1492» применяется с 1 января 2023 год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а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.</w:t>
      </w:r>
      <w:r>
        <w:rPr>
          <w:sz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highlight w:val="white"/>
        </w:rPr>
      </w:pPr>
      <w:r>
        <w:rPr>
          <w:sz w:val="28"/>
          <w:szCs w:val="28"/>
          <w:lang w:eastAsia="en-US"/>
        </w:rPr>
        <w:t xml:space="preserve">3.10. </w:t>
      </w:r>
      <w:r>
        <w:rPr>
          <w:sz w:val="28"/>
          <w:szCs w:val="28"/>
          <w:highlight w:val="white"/>
          <w:lang w:eastAsia="en-US"/>
        </w:rPr>
        <w:t xml:space="preserve">В целях предоставления субсидий получателям субсидий </w:t>
      </w:r>
      <w:r>
        <w:rPr>
          <w:sz w:val="28"/>
          <w:szCs w:val="28"/>
          <w:highlight w:val="white"/>
          <w:lang w:eastAsia="en-US"/>
        </w:rPr>
        <w:t xml:space="preserve">уполномоченный </w:t>
      </w:r>
      <w:r>
        <w:rPr>
          <w:sz w:val="28"/>
          <w:szCs w:val="28"/>
          <w:highlight w:val="white"/>
          <w:lang w:eastAsia="en-US"/>
        </w:rPr>
        <w:t xml:space="preserve"> сотрудник управления   </w:t>
      </w:r>
      <w:r>
        <w:rPr>
          <w:sz w:val="28"/>
          <w:szCs w:val="28"/>
          <w:highlight w:val="white"/>
          <w:lang w:eastAsia="en-US"/>
        </w:rPr>
        <w:t xml:space="preserve">составляет сводные реестры получателей субсидий за счет сре</w:t>
      </w:r>
      <w:r>
        <w:rPr>
          <w:sz w:val="28"/>
          <w:szCs w:val="28"/>
          <w:highlight w:val="white"/>
          <w:lang w:eastAsia="en-US"/>
        </w:rPr>
        <w:t xml:space="preserve">дств кр</w:t>
      </w:r>
      <w:r>
        <w:rPr>
          <w:sz w:val="28"/>
          <w:szCs w:val="28"/>
          <w:highlight w:val="white"/>
          <w:lang w:eastAsia="en-US"/>
        </w:rPr>
        <w:t xml:space="preserve">аевого бюджета по форме, согласно приложениям №</w:t>
      </w:r>
      <w:r>
        <w:rPr>
          <w:sz w:val="28"/>
          <w:szCs w:val="28"/>
          <w:highlight w:val="white"/>
          <w:lang w:eastAsia="en-US"/>
        </w:rPr>
        <w:t xml:space="preserve">31 и 32</w:t>
      </w:r>
      <w:r>
        <w:rPr>
          <w:sz w:val="28"/>
          <w:szCs w:val="28"/>
          <w:highlight w:val="white"/>
          <w:lang w:eastAsia="en-US"/>
        </w:rPr>
        <w:t xml:space="preserve"> к настоящему Порядку и направляет их в </w:t>
      </w:r>
      <w:r>
        <w:rPr>
          <w:sz w:val="28"/>
          <w:szCs w:val="28"/>
          <w:highlight w:val="white"/>
          <w:lang w:eastAsia="en-US"/>
        </w:rPr>
        <w:t xml:space="preserve"> муниципальное казённое учреждение «Централизованную бухгалтерия администрации муниципальног</w:t>
      </w:r>
      <w:r>
        <w:rPr>
          <w:sz w:val="28"/>
          <w:szCs w:val="28"/>
          <w:highlight w:val="white"/>
          <w:lang w:eastAsia="en-US"/>
        </w:rPr>
        <w:t xml:space="preserve">о образования </w:t>
      </w:r>
      <w:r>
        <w:rPr>
          <w:sz w:val="28"/>
          <w:szCs w:val="28"/>
          <w:highlight w:val="white"/>
          <w:lang w:eastAsia="en-US"/>
        </w:rPr>
        <w:t xml:space="preserve">Староминский район » (далее – МКУ ЦБ АДМИНИСТРАЦИИ )</w:t>
      </w:r>
      <w:r>
        <w:rPr>
          <w:sz w:val="28"/>
          <w:szCs w:val="28"/>
          <w:highlight w:val="white"/>
          <w:lang w:eastAsia="en-US"/>
        </w:rPr>
        <w:t xml:space="preserve">.</w:t>
      </w:r>
      <w:r>
        <w:rPr>
          <w:sz w:val="28"/>
          <w:szCs w:val="28"/>
          <w:highlight w:val="white"/>
        </w:rPr>
      </w:r>
      <w:r/>
    </w:p>
    <w:p>
      <w:pPr>
        <w:pStyle w:val="931"/>
        <w:ind w:firstLine="708"/>
        <w:jc w:val="both"/>
        <w:widowControl w:val="off"/>
        <w:rPr>
          <w:highlight w:val="white"/>
        </w:rPr>
      </w:pPr>
      <w:r>
        <w:rPr>
          <w:sz w:val="28"/>
          <w:szCs w:val="28"/>
          <w:highlight w:val="white"/>
          <w:lang w:eastAsia="en-US"/>
        </w:rPr>
        <w:t xml:space="preserve"> На основании платежных поручений  в течени</w:t>
      </w:r>
      <w:r>
        <w:rPr>
          <w:sz w:val="28"/>
          <w:szCs w:val="28"/>
          <w:highlight w:val="white"/>
          <w:lang w:eastAsia="en-US"/>
        </w:rPr>
        <w:t xml:space="preserve">и</w:t>
      </w:r>
      <w:r>
        <w:rPr>
          <w:sz w:val="28"/>
          <w:szCs w:val="28"/>
          <w:highlight w:val="white"/>
          <w:lang w:eastAsia="en-US"/>
        </w:rPr>
        <w:t xml:space="preserve"> 10 - рабочих дней МКУ</w:t>
      </w:r>
      <w:r>
        <w:rPr>
          <w:sz w:val="28"/>
          <w:szCs w:val="28"/>
          <w:highlight w:val="yellow"/>
          <w:lang w:eastAsia="en-US"/>
        </w:rPr>
        <w:t xml:space="preserve"> </w:t>
      </w:r>
      <w:r>
        <w:rPr>
          <w:sz w:val="28"/>
          <w:szCs w:val="28"/>
          <w:highlight w:val="white"/>
          <w:lang w:eastAsia="en-US"/>
        </w:rPr>
        <w:t xml:space="preserve">ЦБ АДМИНИСТРАЦИИ осуществляется перечисление денежных средств  на счета получателей субсидий, открытые в Российских кредитных организациях.</w:t>
      </w:r>
      <w:r>
        <w:rPr>
          <w:sz w:val="28"/>
          <w:szCs w:val="28"/>
          <w:highlight w:val="white"/>
          <w:lang w:eastAsia="en-US"/>
        </w:rPr>
        <w:t xml:space="preserve"> </w:t>
      </w:r>
      <w:r>
        <w:rPr>
          <w:sz w:val="28"/>
          <w:szCs w:val="28"/>
          <w:highlight w:val="white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 Требования к отчетности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4.1 Управление сельского хозяйства администрации  ежеквартально, не позднее 7-го числа месяца, следующего за отчетным кварталом, представляют в министерство сельского хозяйства и перерабатывающей промышленности Краснодарского края (далее - Министерство) 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чет о расходах бюджета администрации муниципального образования, источником финансового обеспечения кот</w:t>
      </w:r>
      <w:r>
        <w:rPr>
          <w:color w:val="000000"/>
          <w:sz w:val="28"/>
          <w:szCs w:val="28"/>
          <w:lang w:eastAsia="en-US"/>
        </w:rPr>
        <w:t xml:space="preserve">орых являются субвенции из краев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го бюджета</w:t>
      </w:r>
      <w:r>
        <w:rPr>
          <w:color w:val="000000"/>
          <w:sz w:val="28"/>
          <w:szCs w:val="28"/>
          <w:lang w:eastAsia="en-US"/>
        </w:rPr>
        <w:t xml:space="preserve">, по форме, установленной министерством.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4.2 Получатели субсидии, представляет отчет за текущий финансовый год о финансово-экономическом состоянии товаропроизводителя агропромышленн</w:t>
      </w:r>
      <w:r>
        <w:rPr>
          <w:rFonts w:eastAsia="Calibri"/>
          <w:color w:val="000000"/>
          <w:sz w:val="28"/>
          <w:szCs w:val="28"/>
          <w:lang w:eastAsia="en-US"/>
        </w:rPr>
        <w:t xml:space="preserve">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го комплекса: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</w:pPr>
      <w:r>
        <w:rPr>
          <w:rFonts w:eastAsia="Calibri"/>
          <w:color w:val="000000"/>
          <w:sz w:val="28"/>
          <w:szCs w:val="28"/>
          <w:lang w:eastAsia="en-US"/>
        </w:rPr>
        <w:t xml:space="preserve">- КФХ (ИП) являющиеся получателями субсидий  предоставляют отчёт, за текущий финансовый год, по формам, в сроки,  устано</w:t>
      </w:r>
      <w:r>
        <w:rPr>
          <w:rFonts w:eastAsia="Calibri"/>
          <w:color w:val="000000"/>
          <w:sz w:val="28"/>
          <w:szCs w:val="28"/>
          <w:lang w:eastAsia="en-US"/>
        </w:rPr>
        <w:t xml:space="preserve">в</w:t>
      </w:r>
      <w:r>
        <w:rPr>
          <w:rFonts w:eastAsia="Calibri"/>
          <w:color w:val="000000"/>
          <w:sz w:val="28"/>
          <w:szCs w:val="28"/>
          <w:lang w:eastAsia="en-US"/>
        </w:rPr>
        <w:t xml:space="preserve">ленные Министерством сельского хозяйства Российской Федерации; </w:t>
      </w:r>
      <w:r>
        <w:rPr>
          <w:sz w:val="28"/>
          <w:szCs w:val="28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  <w:t xml:space="preserve">- ЛПХ и ЛПХ перешедшие </w:t>
      </w:r>
      <w:r>
        <w:rPr>
          <w:rFonts w:eastAsia="Calibri"/>
          <w:sz w:val="28"/>
          <w:szCs w:val="28"/>
          <w:lang w:eastAsia="en-US"/>
        </w:rPr>
        <w:t xml:space="preserve"> на специальный налоговый режим «Налог на профессиональный доход»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ежегодно до 1 апреля следующего за отчётным годом предоставляют отчёт о производстве продукции, по форме </w:t>
      </w:r>
      <w:r>
        <w:rPr>
          <w:rFonts w:eastAsia="Calibri"/>
          <w:color w:val="000000"/>
          <w:sz w:val="28"/>
          <w:szCs w:val="28"/>
          <w:lang w:eastAsia="en-US"/>
        </w:rPr>
        <w:t xml:space="preserve"> согласно Приложения №33 к настоящему Порядку.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left="0" w:firstLine="0"/>
        <w:jc w:val="both"/>
        <w:rPr>
          <w:rFonts w:eastAsia="Calibri"/>
          <w:color w:val="000000"/>
          <w:highlight w:val="red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ab/>
        <w:t xml:space="preserve">4.3 Получатели субсидий в соответствии с законодательством Российской Федерации несут ответственность за достоверность представляемой отчётной документации, и иных документов .</w:t>
      </w:r>
      <w:r>
        <w:rPr>
          <w:rFonts w:eastAsia="Calibri"/>
          <w:color w:val="000000"/>
          <w:sz w:val="28"/>
          <w:szCs w:val="28"/>
          <w:highlight w:val="red"/>
        </w:rPr>
      </w:r>
      <w:r/>
    </w:p>
    <w:p>
      <w:pPr>
        <w:pStyle w:val="931"/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 Требования об осуществлении контроля (мониторинга) 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соблюдением условий и порядка предоставления 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субсидии и ответственность за их нарушение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jc w:val="center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5.1. Получатели субсидии несут ответственность за нарушение условий и цели предоставления субсидии, в том числе за достоверность информации, представляемой ими в соответствии с пунктом 2.7 </w:t>
      </w:r>
      <w:r>
        <w:rPr>
          <w:rFonts w:eastAsia="Calibri"/>
          <w:color w:val="000000"/>
          <w:sz w:val="28"/>
          <w:szCs w:val="28"/>
          <w:lang w:eastAsia="en-US"/>
        </w:rPr>
        <w:t xml:space="preserve">раздела 2 «Порядок провед</w:t>
      </w:r>
      <w:r>
        <w:rPr>
          <w:rFonts w:eastAsia="Calibri"/>
          <w:color w:val="000000"/>
          <w:sz w:val="28"/>
          <w:szCs w:val="28"/>
          <w:lang w:eastAsia="en-US"/>
        </w:rPr>
        <w:t xml:space="preserve">е</w:t>
      </w:r>
      <w:r>
        <w:rPr>
          <w:rFonts w:eastAsia="Calibri"/>
          <w:color w:val="000000"/>
          <w:sz w:val="28"/>
          <w:szCs w:val="28"/>
          <w:lang w:eastAsia="en-US"/>
        </w:rPr>
        <w:t xml:space="preserve">ния отбора получателей субсидии для предоставления субсидии» </w:t>
      </w:r>
      <w:r>
        <w:rPr>
          <w:color w:val="000000"/>
          <w:sz w:val="28"/>
          <w:szCs w:val="28"/>
          <w:lang w:eastAsia="en-US"/>
        </w:rPr>
        <w:t xml:space="preserve">настоящего Порядка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5.2. В случае </w:t>
      </w:r>
      <w:r>
        <w:rPr>
          <w:color w:val="000000"/>
          <w:sz w:val="28"/>
          <w:szCs w:val="28"/>
          <w:lang w:eastAsia="en-US"/>
        </w:rPr>
        <w:t xml:space="preserve">нарушения условия</w:t>
      </w:r>
      <w:r>
        <w:rPr>
          <w:color w:val="000000"/>
          <w:sz w:val="28"/>
          <w:szCs w:val="28"/>
          <w:lang w:eastAsia="en-US"/>
        </w:rPr>
        <w:t xml:space="preserve"> предоставления субсидии, установле</w:t>
      </w:r>
      <w:r>
        <w:rPr>
          <w:color w:val="000000"/>
          <w:sz w:val="28"/>
          <w:szCs w:val="28"/>
          <w:lang w:eastAsia="en-US"/>
        </w:rPr>
        <w:t xml:space="preserve">н</w:t>
      </w:r>
      <w:r>
        <w:rPr>
          <w:color w:val="000000"/>
          <w:sz w:val="28"/>
          <w:szCs w:val="28"/>
          <w:lang w:eastAsia="en-US"/>
        </w:rPr>
        <w:t xml:space="preserve">ного Соглашением, в отношении получателя субсидии применяются меры 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ветственности в соо</w:t>
      </w:r>
      <w:r>
        <w:rPr>
          <w:color w:val="000000"/>
          <w:sz w:val="28"/>
          <w:szCs w:val="28"/>
          <w:lang w:eastAsia="en-US"/>
        </w:rPr>
        <w:t xml:space="preserve">т</w:t>
      </w:r>
      <w:r>
        <w:rPr>
          <w:color w:val="000000"/>
          <w:sz w:val="28"/>
          <w:szCs w:val="28"/>
          <w:lang w:eastAsia="en-US"/>
        </w:rPr>
        <w:t xml:space="preserve">ветствии с настоящим Порядком.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sz w:val="28"/>
          <w:szCs w:val="28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5.3. Администрацией муниципального образования  и органами государственного финансов</w:t>
      </w:r>
      <w:r>
        <w:rPr>
          <w:color w:val="000000"/>
          <w:sz w:val="28"/>
          <w:szCs w:val="28"/>
          <w:lang w:eastAsia="en-US"/>
        </w:rPr>
        <w:t xml:space="preserve">о</w:t>
      </w:r>
      <w:r>
        <w:rPr>
          <w:color w:val="000000"/>
          <w:sz w:val="28"/>
          <w:szCs w:val="28"/>
          <w:lang w:eastAsia="en-US"/>
        </w:rPr>
        <w:t xml:space="preserve">го контроля осуществляется  </w:t>
      </w:r>
      <w:r>
        <w:rPr>
          <w:color w:val="000000"/>
          <w:sz w:val="28"/>
          <w:szCs w:val="28"/>
          <w:highlight w:val="white"/>
          <w:lang w:eastAsia="en-US"/>
        </w:rPr>
        <w:t xml:space="preserve">контроль  </w:t>
      </w:r>
      <w:r>
        <w:rPr>
          <w:color w:val="000000"/>
          <w:sz w:val="28"/>
          <w:szCs w:val="28"/>
          <w:highlight w:val="white"/>
          <w:lang w:eastAsia="en-US"/>
        </w:rPr>
        <w:t xml:space="preserve">(мониторинг)</w:t>
      </w:r>
      <w:r>
        <w:rPr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соблюдения получателями субсидии условий</w:t>
      </w:r>
      <w:r>
        <w:rPr>
          <w:color w:val="000000"/>
          <w:sz w:val="28"/>
          <w:szCs w:val="28"/>
          <w:lang w:eastAsia="en-US"/>
        </w:rPr>
        <w:t xml:space="preserve"> и порядка предоставления субсидии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white"/>
        </w:rPr>
      </w:pPr>
      <w:r>
        <w:rPr>
          <w:color w:val="000000"/>
          <w:sz w:val="28"/>
          <w:szCs w:val="28"/>
          <w:highlight w:val="white"/>
          <w:lang w:eastAsia="en-US"/>
        </w:rPr>
        <w:t xml:space="preserve">5.3.1.  Начиная с 1 января 2023 года требование о проведении мониторинга достижения результатов предоставления субсидий исходят из достижения значений результатов предоставления субсидии</w:t>
      </w:r>
      <w:r>
        <w:rPr>
          <w:color w:val="000000"/>
          <w:sz w:val="28"/>
          <w:szCs w:val="28"/>
          <w:highlight w:val="white"/>
          <w:lang w:eastAsia="en-US"/>
        </w:rPr>
        <w:t xml:space="preserve"> , определённых соглашением, 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  <w:r>
        <w:rPr>
          <w:highlight w:val="white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5.4. Возврату в доход краевого бюджета подлежит субсидия в случа</w:t>
      </w:r>
      <w:r>
        <w:rPr>
          <w:color w:val="000000"/>
          <w:sz w:val="28"/>
          <w:szCs w:val="28"/>
          <w:lang w:eastAsia="en-US"/>
        </w:rPr>
        <w:t xml:space="preserve">ях: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highlight w:val="none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1.) </w:t>
      </w:r>
      <w:bookmarkStart w:id="0" w:name="P281"/>
      <w:r/>
      <w:bookmarkEnd w:id="0"/>
      <w:r>
        <w:rPr>
          <w:color w:val="000000"/>
          <w:sz w:val="28"/>
          <w:szCs w:val="28"/>
          <w:lang w:eastAsia="en-US"/>
        </w:rPr>
        <w:t xml:space="preserve">нарушения получателем субсидии условий, установленных настоящим Поря</w:t>
      </w:r>
      <w:r>
        <w:rPr>
          <w:color w:val="000000"/>
          <w:sz w:val="28"/>
          <w:szCs w:val="28"/>
          <w:lang w:eastAsia="en-US"/>
        </w:rPr>
        <w:t xml:space="preserve">д</w:t>
      </w:r>
      <w:r>
        <w:rPr>
          <w:color w:val="000000"/>
          <w:sz w:val="28"/>
          <w:szCs w:val="28"/>
          <w:lang w:eastAsia="en-US"/>
        </w:rPr>
        <w:t xml:space="preserve">ком, а также представления недостоверной информации в целях получения су</w:t>
      </w:r>
      <w:r>
        <w:rPr>
          <w:color w:val="000000"/>
          <w:sz w:val="28"/>
          <w:szCs w:val="28"/>
          <w:lang w:eastAsia="en-US"/>
        </w:rPr>
        <w:t xml:space="preserve">б</w:t>
      </w:r>
      <w:r>
        <w:rPr>
          <w:color w:val="000000"/>
          <w:sz w:val="28"/>
          <w:szCs w:val="28"/>
          <w:lang w:eastAsia="en-US"/>
        </w:rPr>
        <w:t xml:space="preserve">сидии, выявленных, в том числе по фактам </w:t>
      </w:r>
      <w:r>
        <w:rPr>
          <w:color w:val="000000"/>
          <w:sz w:val="28"/>
          <w:szCs w:val="28"/>
          <w:highlight w:val="white"/>
          <w:lang w:eastAsia="en-US"/>
        </w:rPr>
        <w:t xml:space="preserve">проверок</w:t>
      </w:r>
      <w:r>
        <w:rPr>
          <w:color w:val="000000"/>
          <w:sz w:val="28"/>
          <w:szCs w:val="28"/>
          <w:highlight w:val="white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проведенных главным распорядителем как получателем бюджетных средств и уполномоченным орг</w:t>
      </w:r>
      <w:r>
        <w:rPr>
          <w:color w:val="000000"/>
          <w:sz w:val="28"/>
          <w:szCs w:val="28"/>
          <w:lang w:eastAsia="en-US"/>
        </w:rPr>
        <w:t xml:space="preserve">а</w:t>
      </w:r>
      <w:r>
        <w:rPr>
          <w:color w:val="000000"/>
          <w:sz w:val="28"/>
          <w:szCs w:val="28"/>
          <w:lang w:eastAsia="en-US"/>
        </w:rPr>
        <w:t xml:space="preserve">ном государственного финансового контроля</w:t>
      </w:r>
      <w:r>
        <w:rPr>
          <w:color w:val="000000"/>
          <w:sz w:val="28"/>
          <w:szCs w:val="28"/>
          <w:lang w:eastAsia="en-US"/>
        </w:rPr>
        <w:t xml:space="preserve">;</w:t>
      </w:r>
      <w:r>
        <w:rPr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highlight w:val="none"/>
          <w:lang w:eastAsia="en-US"/>
        </w:rPr>
        <w:t xml:space="preserve">2.) недостижение получателем субсидии значения результата предоставления субсидий.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/>
      <w:bookmarkStart w:id="1" w:name="P282"/>
      <w:r/>
      <w:bookmarkEnd w:id="1"/>
      <w:r>
        <w:rPr>
          <w:color w:val="000000"/>
          <w:sz w:val="28"/>
          <w:szCs w:val="28"/>
          <w:lang w:eastAsia="en-US"/>
        </w:rPr>
        <w:t xml:space="preserve">5.5. Возврат субсидии осуществляется в следующем порядке: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numPr>
          <w:ilvl w:val="0"/>
          <w:numId w:val="23"/>
        </w:numPr>
        <w:ind w:left="0" w:firstLine="708"/>
        <w:jc w:val="both"/>
        <w:widowControl w:val="off"/>
        <w:rPr>
          <w:rFonts w:eastAsia="Calibri"/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в случаях, предусмотренных подпунктах 1 </w:t>
      </w:r>
      <w:r>
        <w:rPr>
          <w:color w:val="000000"/>
          <w:sz w:val="28"/>
          <w:szCs w:val="28"/>
          <w:lang w:eastAsia="en-US"/>
        </w:rPr>
        <w:t xml:space="preserve">пункт</w:t>
      </w:r>
      <w:r>
        <w:rPr>
          <w:color w:val="000000"/>
          <w:sz w:val="28"/>
          <w:szCs w:val="28"/>
          <w:lang w:eastAsia="en-US"/>
        </w:rPr>
        <w:t xml:space="preserve">а 5.4 раздела 5 «Требования об ос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ществлении </w:t>
      </w:r>
      <w:r>
        <w:rPr>
          <w:color w:val="000000"/>
          <w:sz w:val="28"/>
          <w:szCs w:val="28"/>
          <w:highlight w:val="white"/>
          <w:lang w:eastAsia="en-US"/>
        </w:rPr>
        <w:t xml:space="preserve">контроля (мониторинга)</w:t>
      </w:r>
      <w:r>
        <w:rPr>
          <w:color w:val="000000"/>
          <w:sz w:val="28"/>
          <w:szCs w:val="28"/>
          <w:lang w:eastAsia="en-US"/>
        </w:rPr>
        <w:t xml:space="preserve"> за соблюдением условий </w:t>
      </w:r>
      <w:r>
        <w:rPr>
          <w:color w:val="000000"/>
          <w:sz w:val="28"/>
          <w:szCs w:val="28"/>
          <w:lang w:eastAsia="en-US"/>
        </w:rPr>
        <w:t xml:space="preserve">и порядка предоста</w:t>
      </w:r>
      <w:r>
        <w:rPr>
          <w:color w:val="000000"/>
          <w:sz w:val="28"/>
          <w:szCs w:val="28"/>
          <w:lang w:eastAsia="en-US"/>
        </w:rPr>
        <w:t xml:space="preserve">в</w:t>
      </w:r>
      <w:r>
        <w:rPr>
          <w:color w:val="000000"/>
          <w:sz w:val="28"/>
          <w:szCs w:val="28"/>
          <w:lang w:eastAsia="en-US"/>
        </w:rPr>
        <w:t xml:space="preserve">ления субсидий и ответственность за их нарушение» настоящего Порядка, – администрация муниципального образования</w:t>
      </w:r>
      <w:r>
        <w:rPr>
          <w:color w:val="000000"/>
          <w:sz w:val="28"/>
          <w:szCs w:val="28"/>
          <w:lang w:eastAsia="en-US"/>
        </w:rPr>
        <w:t xml:space="preserve"> в течение 10 календарных дней направляет получателю субс</w:t>
      </w:r>
      <w:r>
        <w:rPr>
          <w:color w:val="000000"/>
          <w:sz w:val="28"/>
          <w:szCs w:val="28"/>
          <w:lang w:eastAsia="en-US"/>
        </w:rPr>
        <w:t xml:space="preserve">и</w:t>
      </w:r>
      <w:r>
        <w:rPr>
          <w:color w:val="000000"/>
          <w:sz w:val="28"/>
          <w:szCs w:val="28"/>
          <w:lang w:eastAsia="en-US"/>
        </w:rPr>
        <w:t xml:space="preserve">дии требование о возврате субсидии после подписания акта проверки или пол</w:t>
      </w:r>
      <w:r>
        <w:rPr>
          <w:color w:val="000000"/>
          <w:sz w:val="28"/>
          <w:szCs w:val="28"/>
          <w:lang w:eastAsia="en-US"/>
        </w:rPr>
        <w:t xml:space="preserve">у</w:t>
      </w:r>
      <w:r>
        <w:rPr>
          <w:color w:val="000000"/>
          <w:sz w:val="28"/>
          <w:szCs w:val="28"/>
          <w:lang w:eastAsia="en-US"/>
        </w:rPr>
        <w:t xml:space="preserve">чения акта проверки от органа государственного финансового контроля, в об</w:t>
      </w:r>
      <w:r>
        <w:rPr>
          <w:color w:val="000000"/>
          <w:sz w:val="28"/>
          <w:szCs w:val="28"/>
          <w:lang w:eastAsia="en-US"/>
        </w:rPr>
        <w:t xml:space="preserve">ъ</w:t>
      </w:r>
      <w:r>
        <w:rPr>
          <w:color w:val="000000"/>
          <w:sz w:val="28"/>
          <w:szCs w:val="28"/>
          <w:lang w:eastAsia="en-US"/>
        </w:rPr>
        <w:t xml:space="preserve">еме выявленных нарушений;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2) </w:t>
      </w:r>
      <w:r>
        <w:rPr>
          <w:color w:val="000000"/>
          <w:sz w:val="28"/>
          <w:szCs w:val="28"/>
          <w:lang w:eastAsia="en-US"/>
        </w:rPr>
        <w:t xml:space="preserve">в случае, предусмотренных подпунктах 2 </w:t>
      </w:r>
      <w:r>
        <w:rPr>
          <w:color w:val="000000"/>
          <w:sz w:val="28"/>
          <w:szCs w:val="28"/>
          <w:lang w:eastAsia="en-US"/>
        </w:rPr>
        <w:t xml:space="preserve">пункт</w:t>
      </w:r>
      <w:r>
        <w:rPr>
          <w:color w:val="000000"/>
          <w:sz w:val="28"/>
          <w:szCs w:val="28"/>
          <w:lang w:eastAsia="en-US"/>
        </w:rPr>
        <w:t xml:space="preserve">а 5.4 раздела 5 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администрация в течение 30 календарных дней со дня представления получателем субсидии отчёта о достижении </w:t>
      </w:r>
      <w:r>
        <w:rPr>
          <w:rFonts w:eastAsia="Calibri"/>
          <w:color w:val="000000"/>
          <w:sz w:val="28"/>
          <w:szCs w:val="28"/>
          <w:highlight w:val="white"/>
          <w:lang w:eastAsia="en-US"/>
        </w:rPr>
        <w:t xml:space="preserve">результата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 предоставления субсидии направляет получателю требования о возврате субсидий.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highlight w:val="none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3) получатель субсидий производит возврат субсидий в установленном администрацией муниципального образования объёме в течении 15 календарных дней со дня получения от администрации требований о возврате субсидий.</w:t>
      </w:r>
      <w:r>
        <w:rPr>
          <w:rFonts w:eastAsia="Calibri"/>
          <w:color w:val="000000"/>
          <w:sz w:val="28"/>
          <w:szCs w:val="28"/>
          <w:highlight w:val="none"/>
          <w:lang w:eastAsia="en-US"/>
        </w:rPr>
      </w:r>
      <w:r/>
    </w:p>
    <w:p>
      <w:pPr>
        <w:pStyle w:val="931"/>
        <w:contextualSpacing w:val="true"/>
        <w:ind w:right="-1"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sz w:val="28"/>
          <w:szCs w:val="28"/>
          <w:highlight w:val="none"/>
          <w:lang w:eastAsia="en-US"/>
        </w:rPr>
        <w:t xml:space="preserve">4) 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при нарушении заявителем срока возврата субсидии администрация муниципального образования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в течение 30 календарных дней принимает меры по взысканию указанных средств в доход краевого бюджета в соответствии с законодательством Росси</w:t>
      </w:r>
      <w:r>
        <w:rPr>
          <w:rFonts w:eastAsia="Calibri"/>
          <w:color w:val="000000"/>
          <w:sz w:val="28"/>
          <w:szCs w:val="28"/>
          <w:lang w:eastAsia="en-US"/>
        </w:rPr>
        <w:t xml:space="preserve">й</w:t>
      </w:r>
      <w:r>
        <w:rPr>
          <w:rFonts w:eastAsia="Calibri"/>
          <w:color w:val="000000"/>
          <w:sz w:val="28"/>
          <w:szCs w:val="28"/>
          <w:lang w:eastAsia="en-US"/>
        </w:rPr>
        <w:t xml:space="preserve">ской Федерации.</w:t>
      </w:r>
      <w:r>
        <w:rPr>
          <w:rFonts w:eastAsia="Calibri"/>
          <w:color w:val="000000"/>
          <w:sz w:val="28"/>
          <w:szCs w:val="28"/>
          <w:lang w:eastAsia="en-US"/>
        </w:rPr>
      </w:r>
      <w:r/>
    </w:p>
    <w:p>
      <w:pPr>
        <w:pStyle w:val="931"/>
        <w:ind w:firstLine="709"/>
        <w:jc w:val="both"/>
        <w:widowControl w:val="off"/>
        <w:rPr>
          <w:color w:val="000000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5.6. Администрация муниципального образования  несет ответственность за осуществление ра</w:t>
      </w:r>
      <w:r>
        <w:rPr>
          <w:color w:val="000000"/>
          <w:sz w:val="28"/>
          <w:szCs w:val="28"/>
          <w:lang w:eastAsia="en-US"/>
        </w:rPr>
        <w:t xml:space="preserve">с</w:t>
      </w:r>
      <w:r>
        <w:rPr>
          <w:color w:val="000000"/>
          <w:sz w:val="28"/>
          <w:szCs w:val="28"/>
          <w:lang w:eastAsia="en-US"/>
        </w:rPr>
        <w:t xml:space="preserve">ходов краевого бюджета, направляемых на выплату субсидий, в соответствии с законодательством Российской Федерации.</w:t>
      </w:r>
      <w:r>
        <w:rPr>
          <w:color w:val="000000"/>
          <w:sz w:val="28"/>
          <w:szCs w:val="28"/>
          <w:lang w:eastAsia="en-US"/>
        </w:rPr>
      </w:r>
      <w:r/>
    </w:p>
    <w:p>
      <w:pPr>
        <w:pStyle w:val="931"/>
        <w:contextualSpacing w:val="true"/>
        <w:ind w:right="-1" w:firstLine="709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</w:r>
      <w:r>
        <w:rPr>
          <w:rFonts w:eastAsia="Calibri"/>
          <w:sz w:val="28"/>
          <w:szCs w:val="28"/>
          <w:lang w:eastAsia="en-US"/>
        </w:rPr>
      </w:r>
      <w:r/>
    </w:p>
    <w:p>
      <w:pPr>
        <w:pStyle w:val="938"/>
        <w:ind w:left="0" w:firstLine="0"/>
      </w:pPr>
      <w:r/>
      <w:bookmarkStart w:id="2" w:name="Par37"/>
      <w:r/>
      <w:bookmarkEnd w:id="2"/>
      <w:r>
        <w:rPr>
          <w:sz w:val="28"/>
          <w:szCs w:val="28"/>
        </w:rPr>
        <w:t xml:space="preserve">Заместитель главы, </w:t>
      </w:r>
      <w:r>
        <w:rPr>
          <w:sz w:val="28"/>
          <w:szCs w:val="28"/>
        </w:rPr>
      </w:r>
      <w:r/>
    </w:p>
    <w:p>
      <w:pPr>
        <w:pStyle w:val="938"/>
        <w:ind w:left="0" w:firstLine="0"/>
        <w:rPr>
          <w:lang w:val="ru-RU" w:eastAsia="ru-RU"/>
        </w:rPr>
      </w:pPr>
      <w:r>
        <w:rPr>
          <w:sz w:val="28"/>
          <w:szCs w:val="28"/>
        </w:rPr>
        <w:t xml:space="preserve">начальник управления сельского хозяйства</w:t>
      </w:r>
      <w:r>
        <w:rPr>
          <w:sz w:val="26"/>
          <w:szCs w:val="26"/>
          <w:lang w:val="ru-RU" w:eastAsia="ru-RU"/>
        </w:rPr>
      </w:r>
      <w:r/>
    </w:p>
    <w:p>
      <w:pPr>
        <w:pStyle w:val="931"/>
        <w:ind w:right="-81"/>
        <w:widowControl w:val="off"/>
      </w:pPr>
      <w:r>
        <w:rPr>
          <w:sz w:val="28"/>
          <w:szCs w:val="28"/>
        </w:rPr>
        <w:t xml:space="preserve"> администрации муниципального образования </w:t>
      </w:r>
      <w:r/>
    </w:p>
    <w:p>
      <w:pPr>
        <w:pStyle w:val="931"/>
        <w:ind w:right="-81"/>
        <w:widowControl w:val="off"/>
      </w:pPr>
      <w:r>
        <w:rPr>
          <w:sz w:val="28"/>
          <w:szCs w:val="28"/>
        </w:rPr>
        <w:t xml:space="preserve">Староминский район                                                                                 В.А. Гавриш</w:t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keepLines/>
        <w:keepNext/>
        <w:outlineLvl w:val="1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 </w:t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</w:t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  <w:rPr>
          <w:sz w:val="28"/>
          <w:szCs w:val="28"/>
          <w:highlight w:val="none"/>
          <w:lang w:val="ru-RU"/>
        </w:rPr>
      </w:pPr>
      <w:r>
        <w:rPr>
          <w:sz w:val="28"/>
          <w:szCs w:val="28"/>
          <w:highlight w:val="none"/>
          <w:lang w:val="ru-RU"/>
        </w:rPr>
      </w:r>
      <w:r/>
    </w:p>
    <w:p>
      <w:pPr>
        <w:pStyle w:val="931"/>
        <w:ind w:left="0"/>
        <w:jc w:val="left"/>
      </w:pPr>
      <w:r>
        <w:rPr>
          <w:sz w:val="28"/>
          <w:szCs w:val="28"/>
          <w:highlight w:val="none"/>
          <w:lang w:val="ru-RU"/>
        </w:rPr>
        <w:t xml:space="preserve">                                                                                   </w:t>
      </w:r>
      <w:r/>
    </w:p>
    <w:p>
      <w:pPr>
        <w:shd w:val="nil" w:fill="000000" w:color="000000"/>
        <w:rPr>
          <w:highlight w:val="none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/>
    </w:p>
    <w:p>
      <w:pPr>
        <w:pStyle w:val="931"/>
        <w:ind w:left="0"/>
        <w:jc w:val="both"/>
        <w:widowControl w:val="off"/>
        <w:outlineLvl w:val="1"/>
      </w:pPr>
      <w:r>
        <w:rPr>
          <w:sz w:val="28"/>
          <w:szCs w:val="28"/>
        </w:rPr>
        <w:t xml:space="preserve">                                                                              </w:t>
      </w:r>
      <w:r/>
    </w:p>
    <w:sectPr>
      <w:headerReference w:type="even" r:id="rId11"/>
      <w:footnotePr/>
      <w:endnotePr/>
      <w:type w:val="nextPage"/>
      <w:pgSz w:w="11907" w:h="16840" w:orient="portrait"/>
      <w:pgMar w:top="567" w:right="567" w:bottom="567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20603050405020304"/>
  </w:font>
  <w:font w:name="Symbol">
    <w:panose1 w:val="05050102010706020507"/>
  </w:font>
  <w:font w:name="Wingdings">
    <w:panose1 w:val="05000000000000000000"/>
  </w:font>
  <w:font w:name="SimSun">
    <w:panose1 w:val="02010600030101010101"/>
  </w:font>
  <w:font w:name="Liberation Serif">
    <w:panose1 w:val="02020603050405020304"/>
  </w:font>
  <w:font w:name="Calibri">
    <w:panose1 w:val="020F0502020204030204"/>
  </w:font>
  <w:font w:name="Mangal">
    <w:panose1 w:val="0204050305040603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  <w:rFonts w:ascii="Times New Roman" w:hAnsi="Times New Roman"/>
      </w:rPr>
      <w:framePr w:wrap="around" w:vAnchor="text" w:hAnchor="margin" w:xAlign="center" w:y="1"/>
    </w:pPr>
    <w:r>
      <w:rPr>
        <w:rStyle w:val="948"/>
        <w:rFonts w:ascii="Times New Roman" w:hAnsi="Times New Roman"/>
      </w:rPr>
      <w:fldChar w:fldCharType="begin"/>
    </w:r>
    <w:r>
      <w:rPr>
        <w:rStyle w:val="948"/>
        <w:rFonts w:ascii="Times New Roman" w:hAnsi="Times New Roman"/>
      </w:rPr>
      <w:instrText xml:space="preserve">PAGE  </w:instrText>
    </w:r>
    <w:r>
      <w:rPr>
        <w:rStyle w:val="948"/>
        <w:rFonts w:ascii="Times New Roman" w:hAnsi="Times New Roman"/>
      </w:rPr>
      <w:fldChar w:fldCharType="separate"/>
    </w:r>
    <w:r>
      <w:rPr>
        <w:rStyle w:val="948"/>
        <w:rFonts w:ascii="Times New Roman" w:hAnsi="Times New Roman"/>
      </w:rPr>
      <w:t xml:space="preserve">3</w:t>
    </w:r>
    <w:r>
      <w:rPr>
        <w:rStyle w:val="948"/>
        <w:rFonts w:ascii="Times New Roman" w:hAnsi="Times New Roman"/>
      </w:rPr>
      <w:fldChar w:fldCharType="end"/>
    </w:r>
    <w:r>
      <w:rPr>
        <w:rStyle w:val="948"/>
        <w:rFonts w:ascii="Times New Roman" w:hAnsi="Times New Roman"/>
      </w:rPr>
    </w:r>
    <w:r/>
  </w:p>
  <w:p>
    <w:pPr>
      <w:pStyle w:val="94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</w:rPr>
      <w:framePr w:wrap="around"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  <w:rPr>
        <w:rStyle w:val="948"/>
      </w:rPr>
      <w:framePr w:vAnchor="text" w:hAnchor="margin" w:xAlign="center" w:y="1"/>
    </w:pPr>
    <w:r>
      <w:rPr>
        <w:rStyle w:val="948"/>
      </w:rPr>
      <w:fldChar w:fldCharType="begin"/>
    </w:r>
    <w:r>
      <w:rPr>
        <w:rStyle w:val="948"/>
      </w:rPr>
      <w:instrText xml:space="preserve">PAGE  </w:instrText>
    </w:r>
    <w:r>
      <w:rPr>
        <w:rStyle w:val="948"/>
      </w:rPr>
      <w:fldChar w:fldCharType="end"/>
    </w:r>
    <w:r>
      <w:rPr>
        <w:rStyle w:val="948"/>
      </w:rPr>
    </w:r>
    <w:r/>
  </w:p>
  <w:p>
    <w:pPr>
      <w:pStyle w:val="94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1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31"/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720" w:hanging="360"/>
        <w:tabs>
          <w:tab w:val="num" w:pos="720" w:leader="none"/>
        </w:tabs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31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931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931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931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260" w:hanging="360"/>
        <w:tabs>
          <w:tab w:val="num" w:pos="126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1980" w:hanging="360"/>
        <w:tabs>
          <w:tab w:val="num" w:pos="19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700" w:hanging="360"/>
        <w:tabs>
          <w:tab w:val="num" w:pos="27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420" w:hanging="360"/>
        <w:tabs>
          <w:tab w:val="num" w:pos="342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140" w:hanging="360"/>
        <w:tabs>
          <w:tab w:val="num" w:pos="41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4860" w:hanging="360"/>
        <w:tabs>
          <w:tab w:val="num" w:pos="48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580" w:hanging="360"/>
        <w:tabs>
          <w:tab w:val="num" w:pos="558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300" w:hanging="360"/>
        <w:tabs>
          <w:tab w:val="num" w:pos="6300" w:leader="none"/>
        </w:tabs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pStyle w:val="932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1">
      <w:start w:val="1"/>
      <w:numFmt w:val="decimal"/>
      <w:pStyle w:val="933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0" w:firstLine="0"/>
        <w:tabs>
          <w:tab w:val="num" w:pos="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540" w:hanging="360"/>
        <w:tabs>
          <w:tab w:val="num" w:pos="540" w:leader="none"/>
        </w:tabs>
      </w:pPr>
      <w:rPr>
        <w:rFonts w:ascii="Times New Roman" w:hAnsi="Times New Roman"/>
        <w:sz w:val="36"/>
      </w:rPr>
    </w:lvl>
    <w:lvl w:ilvl="1">
      <w:start w:val="1"/>
      <w:numFmt w:val="decimal"/>
      <w:isLgl w:val="false"/>
      <w:suff w:val="tab"/>
      <w:lvlText w:val="%2."/>
      <w:lvlJc w:val="left"/>
      <w:pPr>
        <w:pStyle w:val="931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931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931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931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931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931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931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931"/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1287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7047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764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8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5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2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9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1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8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54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"/>
      <w:lvlJc w:val="left"/>
      <w:pPr>
        <w:pStyle w:val="931"/>
        <w:ind w:left="1146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866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586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306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4026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746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466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186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906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8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56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2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0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72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4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1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88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600" w:hanging="360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1004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724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444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3164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884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604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324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6044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764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931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pStyle w:val="931"/>
        <w:ind w:left="720" w:hanging="360"/>
      </w:pPr>
      <w:rPr>
        <w:rFonts w:ascii="Times New Roman" w:hAnsi="Times New Roman"/>
        <w:sz w:val="36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o"/>
      <w:lvlJc w:val="left"/>
      <w:pPr>
        <w:pStyle w:val="931"/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pStyle w:val="931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31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31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31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31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31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31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31"/>
        <w:ind w:left="6480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3">
    <w:name w:val="table of figures"/>
    <w:basedOn w:val="951"/>
    <w:next w:val="951"/>
    <w:uiPriority w:val="99"/>
    <w:unhideWhenUsed/>
    <w:pPr>
      <w:spacing w:after="0" w:afterAutospacing="0"/>
    </w:pPr>
  </w:style>
  <w:style w:type="paragraph" w:styleId="754">
    <w:name w:val="Heading 1"/>
    <w:basedOn w:val="951"/>
    <w:next w:val="951"/>
    <w:link w:val="75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55">
    <w:name w:val="Heading 1 Char"/>
    <w:link w:val="754"/>
    <w:uiPriority w:val="9"/>
    <w:rPr>
      <w:rFonts w:ascii="Arial" w:hAnsi="Arial" w:cs="Arial" w:eastAsia="Arial"/>
      <w:sz w:val="40"/>
      <w:szCs w:val="40"/>
    </w:rPr>
  </w:style>
  <w:style w:type="paragraph" w:styleId="756">
    <w:name w:val="Heading 2"/>
    <w:basedOn w:val="951"/>
    <w:next w:val="951"/>
    <w:link w:val="75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57">
    <w:name w:val="Heading 2 Char"/>
    <w:link w:val="756"/>
    <w:uiPriority w:val="9"/>
    <w:rPr>
      <w:rFonts w:ascii="Arial" w:hAnsi="Arial" w:cs="Arial" w:eastAsia="Arial"/>
      <w:sz w:val="34"/>
    </w:rPr>
  </w:style>
  <w:style w:type="paragraph" w:styleId="758">
    <w:name w:val="Heading 3"/>
    <w:basedOn w:val="951"/>
    <w:next w:val="951"/>
    <w:link w:val="7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59">
    <w:name w:val="Heading 3 Char"/>
    <w:link w:val="758"/>
    <w:uiPriority w:val="9"/>
    <w:rPr>
      <w:rFonts w:ascii="Arial" w:hAnsi="Arial" w:cs="Arial" w:eastAsia="Arial"/>
      <w:sz w:val="30"/>
      <w:szCs w:val="30"/>
    </w:rPr>
  </w:style>
  <w:style w:type="paragraph" w:styleId="760">
    <w:name w:val="Heading 4"/>
    <w:basedOn w:val="951"/>
    <w:next w:val="951"/>
    <w:link w:val="76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61">
    <w:name w:val="Heading 4 Char"/>
    <w:link w:val="760"/>
    <w:uiPriority w:val="9"/>
    <w:rPr>
      <w:rFonts w:ascii="Arial" w:hAnsi="Arial" w:cs="Arial" w:eastAsia="Arial"/>
      <w:b/>
      <w:bCs/>
      <w:sz w:val="26"/>
      <w:szCs w:val="26"/>
    </w:rPr>
  </w:style>
  <w:style w:type="paragraph" w:styleId="762">
    <w:name w:val="Heading 5"/>
    <w:basedOn w:val="951"/>
    <w:next w:val="951"/>
    <w:link w:val="76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63">
    <w:name w:val="Heading 5 Char"/>
    <w:link w:val="762"/>
    <w:uiPriority w:val="9"/>
    <w:rPr>
      <w:rFonts w:ascii="Arial" w:hAnsi="Arial" w:cs="Arial" w:eastAsia="Arial"/>
      <w:b/>
      <w:bCs/>
      <w:sz w:val="24"/>
      <w:szCs w:val="24"/>
    </w:rPr>
  </w:style>
  <w:style w:type="paragraph" w:styleId="764">
    <w:name w:val="Heading 6"/>
    <w:basedOn w:val="951"/>
    <w:next w:val="951"/>
    <w:link w:val="76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65">
    <w:name w:val="Heading 6 Char"/>
    <w:link w:val="764"/>
    <w:uiPriority w:val="9"/>
    <w:rPr>
      <w:rFonts w:ascii="Arial" w:hAnsi="Arial" w:cs="Arial" w:eastAsia="Arial"/>
      <w:b/>
      <w:bCs/>
      <w:sz w:val="22"/>
      <w:szCs w:val="22"/>
    </w:rPr>
  </w:style>
  <w:style w:type="paragraph" w:styleId="766">
    <w:name w:val="Heading 7"/>
    <w:basedOn w:val="951"/>
    <w:next w:val="951"/>
    <w:link w:val="76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67">
    <w:name w:val="Heading 7 Char"/>
    <w:link w:val="76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68">
    <w:name w:val="Heading 8"/>
    <w:basedOn w:val="951"/>
    <w:next w:val="951"/>
    <w:link w:val="76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69">
    <w:name w:val="Heading 8 Char"/>
    <w:link w:val="768"/>
    <w:uiPriority w:val="9"/>
    <w:rPr>
      <w:rFonts w:ascii="Arial" w:hAnsi="Arial" w:cs="Arial" w:eastAsia="Arial"/>
      <w:i/>
      <w:iCs/>
      <w:sz w:val="22"/>
      <w:szCs w:val="22"/>
    </w:rPr>
  </w:style>
  <w:style w:type="paragraph" w:styleId="770">
    <w:name w:val="Heading 9"/>
    <w:basedOn w:val="951"/>
    <w:next w:val="951"/>
    <w:link w:val="77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1">
    <w:name w:val="Heading 9 Char"/>
    <w:link w:val="770"/>
    <w:uiPriority w:val="9"/>
    <w:rPr>
      <w:rFonts w:ascii="Arial" w:hAnsi="Arial" w:cs="Arial" w:eastAsia="Arial"/>
      <w:i/>
      <w:iCs/>
      <w:sz w:val="21"/>
      <w:szCs w:val="21"/>
    </w:rPr>
  </w:style>
  <w:style w:type="paragraph" w:styleId="772">
    <w:name w:val="List Paragraph"/>
    <w:basedOn w:val="951"/>
    <w:qFormat/>
    <w:uiPriority w:val="34"/>
    <w:pPr>
      <w:contextualSpacing w:val="true"/>
      <w:ind w:left="720"/>
    </w:pPr>
  </w:style>
  <w:style w:type="paragraph" w:styleId="773">
    <w:name w:val="No Spacing"/>
    <w:qFormat/>
    <w:uiPriority w:val="1"/>
    <w:pPr>
      <w:spacing w:lineRule="auto" w:line="240" w:after="0" w:before="0"/>
    </w:pPr>
  </w:style>
  <w:style w:type="paragraph" w:styleId="774">
    <w:name w:val="Title"/>
    <w:basedOn w:val="951"/>
    <w:next w:val="951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>
    <w:name w:val="Title Char"/>
    <w:link w:val="774"/>
    <w:uiPriority w:val="10"/>
    <w:rPr>
      <w:sz w:val="48"/>
      <w:szCs w:val="48"/>
    </w:rPr>
  </w:style>
  <w:style w:type="paragraph" w:styleId="776">
    <w:name w:val="Subtitle"/>
    <w:basedOn w:val="951"/>
    <w:next w:val="951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>
    <w:name w:val="Subtitle Char"/>
    <w:link w:val="776"/>
    <w:uiPriority w:val="11"/>
    <w:rPr>
      <w:sz w:val="24"/>
      <w:szCs w:val="24"/>
    </w:rPr>
  </w:style>
  <w:style w:type="paragraph" w:styleId="778">
    <w:name w:val="Quote"/>
    <w:basedOn w:val="951"/>
    <w:next w:val="951"/>
    <w:link w:val="779"/>
    <w:qFormat/>
    <w:uiPriority w:val="29"/>
    <w:rPr>
      <w:i/>
    </w:rPr>
    <w:pPr>
      <w:ind w:left="720" w:right="720"/>
    </w:pPr>
  </w:style>
  <w:style w:type="character" w:styleId="779">
    <w:name w:val="Quote Char"/>
    <w:link w:val="778"/>
    <w:uiPriority w:val="29"/>
    <w:rPr>
      <w:i/>
    </w:rPr>
  </w:style>
  <w:style w:type="paragraph" w:styleId="780">
    <w:name w:val="Intense Quote"/>
    <w:basedOn w:val="951"/>
    <w:next w:val="951"/>
    <w:link w:val="78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>
    <w:name w:val="Intense Quote Char"/>
    <w:link w:val="780"/>
    <w:uiPriority w:val="30"/>
    <w:rPr>
      <w:i/>
    </w:rPr>
  </w:style>
  <w:style w:type="paragraph" w:styleId="782">
    <w:name w:val="Header"/>
    <w:basedOn w:val="951"/>
    <w:link w:val="78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3">
    <w:name w:val="Header Char"/>
    <w:link w:val="782"/>
    <w:uiPriority w:val="99"/>
  </w:style>
  <w:style w:type="paragraph" w:styleId="784">
    <w:name w:val="Footer"/>
    <w:basedOn w:val="951"/>
    <w:link w:val="7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5">
    <w:name w:val="Footer Char"/>
    <w:link w:val="784"/>
    <w:uiPriority w:val="99"/>
  </w:style>
  <w:style w:type="paragraph" w:styleId="786">
    <w:name w:val="Caption"/>
    <w:basedOn w:val="951"/>
    <w:next w:val="9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7">
    <w:name w:val="Caption Char"/>
    <w:basedOn w:val="786"/>
    <w:link w:val="784"/>
    <w:uiPriority w:val="99"/>
  </w:style>
  <w:style w:type="table" w:styleId="78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1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2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2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2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2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3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9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9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9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9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9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9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0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90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90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90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90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90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90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90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0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914">
    <w:name w:val="Hyperlink"/>
    <w:uiPriority w:val="99"/>
    <w:unhideWhenUsed/>
    <w:rPr>
      <w:color w:val="0000FF" w:themeColor="hyperlink"/>
      <w:u w:val="single"/>
    </w:rPr>
  </w:style>
  <w:style w:type="paragraph" w:styleId="915">
    <w:name w:val="footnote text"/>
    <w:basedOn w:val="951"/>
    <w:link w:val="916"/>
    <w:uiPriority w:val="99"/>
    <w:semiHidden/>
    <w:unhideWhenUsed/>
    <w:rPr>
      <w:sz w:val="18"/>
    </w:rPr>
    <w:pPr>
      <w:spacing w:lineRule="auto" w:line="240" w:after="40"/>
    </w:p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uiPriority w:val="99"/>
    <w:unhideWhenUsed/>
    <w:rPr>
      <w:vertAlign w:val="superscript"/>
    </w:rPr>
  </w:style>
  <w:style w:type="paragraph" w:styleId="918">
    <w:name w:val="endnote text"/>
    <w:basedOn w:val="951"/>
    <w:link w:val="919"/>
    <w:uiPriority w:val="99"/>
    <w:semiHidden/>
    <w:unhideWhenUsed/>
    <w:rPr>
      <w:sz w:val="20"/>
    </w:rPr>
    <w:pPr>
      <w:spacing w:lineRule="auto" w:line="240" w:after="0"/>
    </w:pPr>
  </w:style>
  <w:style w:type="character" w:styleId="919">
    <w:name w:val="Endnote Text Char"/>
    <w:link w:val="918"/>
    <w:uiPriority w:val="99"/>
    <w:rPr>
      <w:sz w:val="20"/>
    </w:rPr>
  </w:style>
  <w:style w:type="character" w:styleId="920">
    <w:name w:val="endnote reference"/>
    <w:uiPriority w:val="99"/>
    <w:semiHidden/>
    <w:unhideWhenUsed/>
    <w:rPr>
      <w:vertAlign w:val="superscript"/>
    </w:rPr>
  </w:style>
  <w:style w:type="paragraph" w:styleId="921">
    <w:name w:val="toc 1"/>
    <w:basedOn w:val="951"/>
    <w:next w:val="951"/>
    <w:uiPriority w:val="39"/>
    <w:unhideWhenUsed/>
    <w:pPr>
      <w:ind w:left="0" w:right="0" w:firstLine="0"/>
      <w:spacing w:after="57"/>
    </w:pPr>
  </w:style>
  <w:style w:type="paragraph" w:styleId="922">
    <w:name w:val="toc 2"/>
    <w:basedOn w:val="951"/>
    <w:next w:val="951"/>
    <w:uiPriority w:val="39"/>
    <w:unhideWhenUsed/>
    <w:pPr>
      <w:ind w:left="283" w:right="0" w:firstLine="0"/>
      <w:spacing w:after="57"/>
    </w:pPr>
  </w:style>
  <w:style w:type="paragraph" w:styleId="923">
    <w:name w:val="toc 3"/>
    <w:basedOn w:val="951"/>
    <w:next w:val="951"/>
    <w:uiPriority w:val="39"/>
    <w:unhideWhenUsed/>
    <w:pPr>
      <w:ind w:left="567" w:right="0" w:firstLine="0"/>
      <w:spacing w:after="57"/>
    </w:pPr>
  </w:style>
  <w:style w:type="paragraph" w:styleId="924">
    <w:name w:val="toc 4"/>
    <w:basedOn w:val="951"/>
    <w:next w:val="951"/>
    <w:uiPriority w:val="39"/>
    <w:unhideWhenUsed/>
    <w:pPr>
      <w:ind w:left="850" w:right="0" w:firstLine="0"/>
      <w:spacing w:after="57"/>
    </w:pPr>
  </w:style>
  <w:style w:type="paragraph" w:styleId="925">
    <w:name w:val="toc 5"/>
    <w:basedOn w:val="951"/>
    <w:next w:val="951"/>
    <w:uiPriority w:val="39"/>
    <w:unhideWhenUsed/>
    <w:pPr>
      <w:ind w:left="1134" w:right="0" w:firstLine="0"/>
      <w:spacing w:after="57"/>
    </w:pPr>
  </w:style>
  <w:style w:type="paragraph" w:styleId="926">
    <w:name w:val="toc 6"/>
    <w:basedOn w:val="951"/>
    <w:next w:val="951"/>
    <w:uiPriority w:val="39"/>
    <w:unhideWhenUsed/>
    <w:pPr>
      <w:ind w:left="1417" w:right="0" w:firstLine="0"/>
      <w:spacing w:after="57"/>
    </w:pPr>
  </w:style>
  <w:style w:type="paragraph" w:styleId="927">
    <w:name w:val="toc 7"/>
    <w:basedOn w:val="951"/>
    <w:next w:val="951"/>
    <w:uiPriority w:val="39"/>
    <w:unhideWhenUsed/>
    <w:pPr>
      <w:ind w:left="1701" w:right="0" w:firstLine="0"/>
      <w:spacing w:after="57"/>
    </w:pPr>
  </w:style>
  <w:style w:type="paragraph" w:styleId="928">
    <w:name w:val="toc 8"/>
    <w:basedOn w:val="951"/>
    <w:next w:val="951"/>
    <w:uiPriority w:val="39"/>
    <w:unhideWhenUsed/>
    <w:pPr>
      <w:ind w:left="1984" w:right="0" w:firstLine="0"/>
      <w:spacing w:after="57"/>
    </w:pPr>
  </w:style>
  <w:style w:type="paragraph" w:styleId="929">
    <w:name w:val="toc 9"/>
    <w:basedOn w:val="951"/>
    <w:next w:val="951"/>
    <w:uiPriority w:val="39"/>
    <w:unhideWhenUsed/>
    <w:pPr>
      <w:ind w:left="2268" w:right="0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Обычный"/>
    <w:next w:val="931"/>
    <w:link w:val="931"/>
    <w:rPr>
      <w:sz w:val="24"/>
      <w:szCs w:val="24"/>
      <w:lang w:val="ru-RU" w:bidi="ar-SA" w:eastAsia="ru-RU"/>
    </w:rPr>
  </w:style>
  <w:style w:type="paragraph" w:styleId="932">
    <w:name w:val="Заголовок 1"/>
    <w:basedOn w:val="931"/>
    <w:next w:val="931"/>
    <w:link w:val="931"/>
    <w:rPr>
      <w:rFonts w:ascii="Arial" w:hAnsi="Arial"/>
      <w:b/>
      <w:bCs/>
      <w:sz w:val="32"/>
      <w:szCs w:val="32"/>
    </w:rPr>
    <w:pPr>
      <w:keepNext/>
      <w:spacing w:after="60" w:before="240"/>
      <w:outlineLvl w:val="0"/>
    </w:pPr>
  </w:style>
  <w:style w:type="paragraph" w:styleId="933">
    <w:name w:val="Заголовок 2"/>
    <w:basedOn w:val="931"/>
    <w:next w:val="931"/>
    <w:link w:val="941"/>
    <w:rPr>
      <w:sz w:val="28"/>
    </w:rPr>
    <w:pPr>
      <w:jc w:val="center"/>
      <w:keepNext/>
      <w:outlineLvl w:val="1"/>
    </w:pPr>
  </w:style>
  <w:style w:type="character" w:styleId="934">
    <w:name w:val="Основной шрифт абзаца"/>
    <w:next w:val="934"/>
    <w:link w:val="931"/>
    <w:semiHidden/>
  </w:style>
  <w:style w:type="table" w:styleId="935">
    <w:name w:val="Обычная таблица"/>
    <w:next w:val="935"/>
    <w:link w:val="931"/>
    <w:semiHidden/>
    <w:tblPr/>
  </w:style>
  <w:style w:type="numbering" w:styleId="936">
    <w:name w:val="Нет списка"/>
    <w:next w:val="936"/>
    <w:link w:val="931"/>
    <w:semiHidden/>
  </w:style>
  <w:style w:type="character" w:styleId="937">
    <w:name w:val="Основной текст с отступом Знак"/>
    <w:next w:val="937"/>
    <w:link w:val="938"/>
    <w:rPr>
      <w:sz w:val="28"/>
      <w:lang w:val="ru-RU" w:bidi="ar-SA" w:eastAsia="ru-RU"/>
    </w:rPr>
  </w:style>
  <w:style w:type="paragraph" w:styleId="938">
    <w:name w:val="Основной текст с отступом"/>
    <w:basedOn w:val="931"/>
    <w:next w:val="938"/>
    <w:link w:val="937"/>
    <w:rPr>
      <w:sz w:val="28"/>
      <w:szCs w:val="20"/>
    </w:rPr>
    <w:pPr>
      <w:ind w:left="720"/>
      <w:jc w:val="both"/>
    </w:pPr>
  </w:style>
  <w:style w:type="character" w:styleId="939">
    <w:name w:val="ConsPlusNormal Знак"/>
    <w:next w:val="939"/>
    <w:link w:val="940"/>
    <w:rPr>
      <w:rFonts w:ascii="Arial" w:hAnsi="Arial"/>
      <w:lang w:val="ru-RU" w:bidi="ar-SA" w:eastAsia="ru-RU"/>
    </w:rPr>
  </w:style>
  <w:style w:type="paragraph" w:styleId="940">
    <w:name w:val="ConsPlusNormal"/>
    <w:next w:val="940"/>
    <w:link w:val="939"/>
    <w:rPr>
      <w:rFonts w:ascii="Arial" w:hAnsi="Arial"/>
      <w:lang w:val="ru-RU" w:bidi="ar-SA" w:eastAsia="ru-RU"/>
    </w:rPr>
    <w:pPr>
      <w:ind w:firstLine="720"/>
      <w:widowControl w:val="off"/>
    </w:pPr>
  </w:style>
  <w:style w:type="character" w:styleId="941">
    <w:name w:val="Заголовок 2 Знак"/>
    <w:next w:val="941"/>
    <w:link w:val="933"/>
    <w:rPr>
      <w:sz w:val="28"/>
      <w:szCs w:val="24"/>
      <w:lang w:val="ru-RU" w:bidi="ar-SA" w:eastAsia="ru-RU"/>
    </w:rPr>
  </w:style>
  <w:style w:type="character" w:styleId="942">
    <w:name w:val=" Знак Знак3"/>
    <w:next w:val="942"/>
    <w:link w:val="931"/>
    <w:rPr>
      <w:rFonts w:ascii="Times New Roman" w:hAnsi="Times New Roman" w:eastAsia="Times New Roman"/>
      <w:sz w:val="28"/>
      <w:szCs w:val="24"/>
      <w:lang w:eastAsia="ru-RU"/>
    </w:rPr>
  </w:style>
  <w:style w:type="paragraph" w:styleId="943">
    <w:name w:val="ConsPlusNonformat"/>
    <w:next w:val="943"/>
    <w:link w:val="931"/>
    <w:rPr>
      <w:rFonts w:ascii="Courier New" w:hAnsi="Courier New"/>
      <w:lang w:val="ru-RU" w:bidi="ar-SA" w:eastAsia="ru-RU"/>
    </w:rPr>
  </w:style>
  <w:style w:type="paragraph" w:styleId="944">
    <w:name w:val="ConsPlusTitle"/>
    <w:next w:val="944"/>
    <w:link w:val="931"/>
    <w:rPr>
      <w:rFonts w:ascii="Arial" w:hAnsi="Arial" w:eastAsia="Calibri"/>
      <w:b/>
      <w:bCs/>
      <w:lang w:val="ru-RU" w:bidi="ar-SA" w:eastAsia="ru-RU"/>
    </w:rPr>
    <w:pPr>
      <w:widowControl w:val="off"/>
    </w:pPr>
  </w:style>
  <w:style w:type="paragraph" w:styleId="945">
    <w:name w:val="ConsPlusCell"/>
    <w:next w:val="945"/>
    <w:link w:val="931"/>
    <w:rPr>
      <w:rFonts w:ascii="Arial" w:hAnsi="Arial" w:eastAsia="Calibri"/>
      <w:lang w:val="ru-RU" w:bidi="ar-SA" w:eastAsia="ru-RU"/>
    </w:rPr>
    <w:pPr>
      <w:widowControl w:val="off"/>
    </w:pPr>
  </w:style>
  <w:style w:type="paragraph" w:styleId="946">
    <w:name w:val="Верхний колонтитул"/>
    <w:basedOn w:val="931"/>
    <w:next w:val="946"/>
    <w:link w:val="947"/>
    <w:rPr>
      <w:rFonts w:ascii="Courier New" w:hAnsi="Courier New"/>
      <w:sz w:val="20"/>
      <w:szCs w:val="20"/>
    </w:rPr>
    <w:pPr>
      <w:widowControl w:val="off"/>
      <w:tabs>
        <w:tab w:val="center" w:pos="4677" w:leader="none"/>
        <w:tab w:val="right" w:pos="9355" w:leader="none"/>
      </w:tabs>
    </w:pPr>
  </w:style>
  <w:style w:type="character" w:styleId="947">
    <w:name w:val="Верхний колонтитул Знак"/>
    <w:next w:val="947"/>
    <w:link w:val="946"/>
    <w:rPr>
      <w:rFonts w:ascii="Courier New" w:hAnsi="Courier New"/>
      <w:lang w:val="ru-RU" w:bidi="ar-SA" w:eastAsia="ru-RU"/>
    </w:rPr>
  </w:style>
  <w:style w:type="character" w:styleId="948">
    <w:name w:val="Номер страницы"/>
    <w:next w:val="948"/>
    <w:link w:val="931"/>
  </w:style>
  <w:style w:type="paragraph" w:styleId="949">
    <w:name w:val="Основной текст"/>
    <w:basedOn w:val="931"/>
    <w:next w:val="949"/>
    <w:link w:val="950"/>
    <w:pPr>
      <w:spacing w:after="120"/>
    </w:pPr>
  </w:style>
  <w:style w:type="character" w:styleId="950">
    <w:name w:val="Основной текст Знак"/>
    <w:next w:val="950"/>
    <w:link w:val="949"/>
    <w:rPr>
      <w:sz w:val="24"/>
      <w:szCs w:val="24"/>
      <w:lang w:val="ru-RU" w:bidi="ar-SA" w:eastAsia="ru-RU"/>
    </w:rPr>
  </w:style>
  <w:style w:type="paragraph" w:styleId="951" w:default="1">
    <w:name w:val="Normal"/>
    <w:next w:val="951"/>
    <w:link w:val="931"/>
    <w:rPr>
      <w:sz w:val="24"/>
      <w:lang w:val="ru-RU" w:bidi="ar-SA" w:eastAsia="ru-RU"/>
    </w:rPr>
    <w:pPr>
      <w:widowControl w:val="off"/>
    </w:pPr>
  </w:style>
  <w:style w:type="paragraph" w:styleId="952">
    <w:name w:val="ConsNormal"/>
    <w:next w:val="952"/>
    <w:link w:val="931"/>
    <w:rPr>
      <w:rFonts w:ascii="Arial" w:hAnsi="Arial"/>
      <w:lang w:val="ru-RU" w:bidi="ar-SA" w:eastAsia="ru-RU"/>
    </w:rPr>
    <w:pPr>
      <w:ind w:right="19772" w:firstLine="720"/>
    </w:pPr>
  </w:style>
  <w:style w:type="paragraph" w:styleId="953">
    <w:name w:val="Нижний колонтитул"/>
    <w:basedOn w:val="931"/>
    <w:next w:val="953"/>
    <w:link w:val="954"/>
    <w:pPr>
      <w:tabs>
        <w:tab w:val="center" w:pos="4677" w:leader="none"/>
        <w:tab w:val="right" w:pos="9355" w:leader="none"/>
      </w:tabs>
    </w:pPr>
  </w:style>
  <w:style w:type="character" w:styleId="954">
    <w:name w:val="Нижний колонтитул Знак"/>
    <w:next w:val="954"/>
    <w:link w:val="953"/>
    <w:rPr>
      <w:sz w:val="24"/>
      <w:szCs w:val="24"/>
      <w:lang w:val="ru-RU" w:bidi="ar-SA" w:eastAsia="ru-RU"/>
    </w:rPr>
  </w:style>
  <w:style w:type="paragraph" w:styleId="955">
    <w:name w:val="_АБЗАЦ_"/>
    <w:basedOn w:val="931"/>
    <w:next w:val="955"/>
    <w:link w:val="931"/>
    <w:rPr>
      <w:rFonts w:eastAsia="Calibri"/>
      <w:sz w:val="20"/>
      <w:szCs w:val="20"/>
    </w:rPr>
    <w:pPr>
      <w:ind w:firstLine="567"/>
      <w:jc w:val="both"/>
      <w:spacing w:lineRule="auto" w:line="360"/>
    </w:pPr>
  </w:style>
  <w:style w:type="character" w:styleId="956">
    <w:name w:val="Гиперссылка"/>
    <w:next w:val="956"/>
    <w:link w:val="931"/>
    <w:rPr>
      <w:color w:val="0000FF"/>
      <w:u w:val="single"/>
    </w:rPr>
  </w:style>
  <w:style w:type="paragraph" w:styleId="957">
    <w:name w:val="Без интервала2"/>
    <w:next w:val="957"/>
    <w:link w:val="931"/>
    <w:rPr>
      <w:sz w:val="28"/>
      <w:szCs w:val="28"/>
      <w:lang w:val="ru-RU" w:bidi="ar-SA" w:eastAsia="ru-RU"/>
    </w:rPr>
  </w:style>
  <w:style w:type="paragraph" w:styleId="958">
    <w:name w:val="Мой"/>
    <w:basedOn w:val="931"/>
    <w:next w:val="958"/>
    <w:link w:val="931"/>
    <w:rPr>
      <w:rFonts w:eastAsia="Calibri"/>
      <w:sz w:val="28"/>
      <w:szCs w:val="28"/>
      <w:lang w:eastAsia="en-US"/>
    </w:rPr>
    <w:pPr>
      <w:ind w:firstLine="851"/>
      <w:jc w:val="both"/>
    </w:pPr>
  </w:style>
  <w:style w:type="character" w:styleId="959" w:default="1">
    <w:name w:val="Default Paragraph Font"/>
    <w:uiPriority w:val="1"/>
    <w:semiHidden/>
    <w:unhideWhenUsed/>
  </w:style>
  <w:style w:type="numbering" w:styleId="960" w:default="1">
    <w:name w:val="No List"/>
    <w:uiPriority w:val="99"/>
    <w:semiHidden/>
    <w:unhideWhenUsed/>
  </w:style>
  <w:style w:type="table" w:styleId="961" w:default="1">
    <w:name w:val="Normal Table"/>
    <w:uiPriority w:val="99"/>
    <w:semiHidden/>
    <w:unhideWhenUsed/>
    <w:tblPr/>
  </w:style>
  <w:style w:type="character" w:styleId="962">
    <w:name w:val="Интернет-ссылка"/>
    <w:rPr>
      <w:color w:val="0000FF"/>
      <w:u w:val="single"/>
    </w:rPr>
  </w:style>
  <w:style w:type="paragraph" w:styleId="963" w:customStyle="1">
    <w:name w:val="Standard"/>
    <w:rPr>
      <w:rFonts w:ascii="Liberation Serif" w:hAnsi="Liberation Serif" w:cs="Mangal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en-US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Relationship Id="rId14" Type="http://schemas.openxmlformats.org/officeDocument/2006/relationships/hyperlink" Target="http://&#1090;&#1099;&#1089;.&#1088;&#1091;&#1073;&#1083;&#1077;&#1081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30</cp:revision>
  <dcterms:modified xsi:type="dcterms:W3CDTF">2022-05-05T10:17:02Z</dcterms:modified>
</cp:coreProperties>
</file>