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EF" w:rsidRPr="009670DA" w:rsidRDefault="00CE15EF" w:rsidP="00756E8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0D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CE15EF" w:rsidRPr="009670DA" w:rsidRDefault="00CE15EF" w:rsidP="00756E8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9670D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50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муниципального</w:t>
      </w:r>
      <w:r w:rsidRPr="009670D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proofErr w:type="gramEnd"/>
    </w:p>
    <w:p w:rsidR="00CE15EF" w:rsidRPr="009670DA" w:rsidRDefault="00CE15EF" w:rsidP="00756E8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CE15EF" w:rsidRPr="002C76D8" w:rsidRDefault="00264EBE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инвестиций, потребительской сферы и предпринимательства управления экономики</w:t>
      </w:r>
      <w:r w:rsidR="00CE15EF" w:rsidRPr="002C76D8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CE15EF">
        <w:rPr>
          <w:rFonts w:ascii="Times New Roman" w:hAnsi="Times New Roman" w:cs="Times New Roman"/>
          <w:sz w:val="28"/>
          <w:szCs w:val="28"/>
        </w:rPr>
        <w:t>ьного образования Староминский</w:t>
      </w:r>
      <w:r w:rsidR="00CE15EF" w:rsidRPr="002C76D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CE15EF" w:rsidRPr="00247D31" w:rsidRDefault="00CE15EF" w:rsidP="00247D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47D31">
        <w:rPr>
          <w:rFonts w:ascii="Times New Roman" w:hAnsi="Times New Roman" w:cs="Times New Roman"/>
          <w:sz w:val="28"/>
          <w:szCs w:val="28"/>
        </w:rPr>
        <w:t xml:space="preserve">Вид и наименование проекта </w:t>
      </w:r>
      <w:r w:rsidR="00AB507A" w:rsidRPr="00247D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47D31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="00464662" w:rsidRPr="00247D31">
        <w:rPr>
          <w:rFonts w:ascii="Times New Roman" w:hAnsi="Times New Roman" w:cs="Times New Roman"/>
          <w:sz w:val="28"/>
          <w:szCs w:val="28"/>
        </w:rPr>
        <w:t xml:space="preserve"> </w:t>
      </w:r>
      <w:r w:rsidRPr="00247D31">
        <w:rPr>
          <w:rFonts w:ascii="Times New Roman" w:hAnsi="Times New Roman" w:cs="Times New Roman"/>
          <w:sz w:val="28"/>
          <w:szCs w:val="28"/>
        </w:rPr>
        <w:t>проект</w:t>
      </w:r>
      <w:r w:rsidR="00E20988" w:rsidRPr="00247D3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Староминский район </w:t>
      </w:r>
      <w:r w:rsidR="00247D31" w:rsidRPr="00247D31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 по проекту постановления администрации муниципального образования Староминский район </w:t>
      </w:r>
      <w:r w:rsidR="00486BCC" w:rsidRPr="00DD6118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листа, применяемого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486BCC" w:rsidRPr="00DD6118">
        <w:rPr>
          <w:rFonts w:ascii="Times New Roman" w:hAnsi="Times New Roman"/>
          <w:sz w:val="28"/>
          <w:szCs w:val="28"/>
        </w:rPr>
        <w:t>»</w:t>
      </w:r>
      <w:r w:rsidR="00E20988" w:rsidRPr="00247D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5EF" w:rsidRPr="009C3E55" w:rsidRDefault="00CE15EF" w:rsidP="007A0A3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C3E55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</w:t>
      </w:r>
      <w:r w:rsidR="00AB50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C3E5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C3E55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E20988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247D31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1 ст. 53 Федерального закона от 31.07.2020 № 248-ФЗ «О государственном контроле (надзоре) и муниципальном контроле в Российской Федерации»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8" w:history="1">
        <w:r w:rsidRPr="00681E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проверочные листы</w:t>
        </w:r>
      </w:hyperlink>
      <w:r w:rsidRPr="0068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списки контрольных вопросов, ответы на которые свидетельствуют о соблюдении или несоблюдении контролируемым лицом 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требований). </w:t>
      </w:r>
    </w:p>
    <w:p w:rsidR="00247D31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Постановления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E018B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hyperlink r:id="rId9" w:history="1">
        <w:r w:rsidRPr="00E018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ормы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 проверочных листов утверждаются нормативными правовыми актами органов местного самоуправления, уполномоченных на осуществление муниципального контроля (вступает в силу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марта 2022 г.). </w:t>
      </w:r>
      <w:proofErr w:type="gramEnd"/>
    </w:p>
    <w:p w:rsidR="00247D31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Проблема – невозможность осуществления муниципального </w:t>
      </w:r>
      <w:r w:rsidR="00486BCC" w:rsidRPr="00DD6118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1 марта 2022 г. </w:t>
      </w:r>
      <w:r w:rsidRPr="000A4B16">
        <w:rPr>
          <w:rFonts w:ascii="Times New Roman" w:hAnsi="Times New Roman" w:cs="Times New Roman"/>
          <w:sz w:val="28"/>
          <w:szCs w:val="28"/>
        </w:rPr>
        <w:tab/>
      </w:r>
    </w:p>
    <w:p w:rsidR="00CE15EF" w:rsidRPr="001C5A79" w:rsidRDefault="00CE15EF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79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486BCC" w:rsidRDefault="00247D31" w:rsidP="00247D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64C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 утверждение </w:t>
      </w:r>
      <w:r w:rsidRPr="00366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формы проверочного листа (списка контрольных вопросов), применяемого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Староминский район</w:t>
      </w:r>
      <w:r w:rsidRPr="00366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 осуществлении</w:t>
      </w:r>
      <w:r w:rsidR="00486B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</w:t>
      </w:r>
      <w:r w:rsidRPr="00366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86BCC" w:rsidRPr="00DD6118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контроля на автомобильном транспорте и в </w:t>
      </w:r>
      <w:r w:rsidR="00486BCC" w:rsidRPr="00DD61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дорожном хозяйстве вне границ населенных пунктов в границах муниципального образования Староминский район</w:t>
      </w:r>
      <w:r w:rsidR="00486BC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47D31" w:rsidRDefault="00247D31" w:rsidP="00247D31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  <w:t>Применение проверочных листов, ответы на контрольные вопросы будут свидетельствовать о соблюдении или несоблюдении контролируемым лицом обязательных требований.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247D31" w:rsidRPr="003664CC" w:rsidRDefault="00247D31" w:rsidP="00247D31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3664CC">
        <w:rPr>
          <w:rFonts w:ascii="Times New Roman" w:hAnsi="Times New Roman" w:cs="Times New Roman"/>
          <w:color w:val="000000"/>
          <w:spacing w:val="-2"/>
          <w:sz w:val="28"/>
          <w:szCs w:val="29"/>
        </w:rPr>
        <w:t>Проектом муниципального нормативного правового акта предусматривается решение следующей проблемы:</w:t>
      </w:r>
      <w:r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утверждение 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формы проверочного листа (списка контрольных вопросов), применяемого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Староминский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при осуществлении муниципального </w:t>
      </w:r>
      <w:r w:rsidR="00486BCC" w:rsidRPr="00DD6118">
        <w:rPr>
          <w:rFonts w:ascii="Times New Roman" w:hAnsi="Times New Roman" w:cs="Times New Roman"/>
          <w:sz w:val="28"/>
          <w:szCs w:val="28"/>
          <w:lang w:eastAsia="en-US"/>
        </w:rPr>
        <w:t>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E7441" w:rsidRPr="00294398" w:rsidRDefault="00C73D5D" w:rsidP="007A0A3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1.6.1. </w:t>
      </w:r>
      <w:r w:rsidRPr="007868A6">
        <w:rPr>
          <w:rFonts w:ascii="Times New Roman" w:hAnsi="Times New Roman" w:cs="Times New Roman"/>
          <w:sz w:val="28"/>
          <w:szCs w:val="28"/>
        </w:rPr>
        <w:t>Степень регулирующего воздействи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47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C65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D31" w:rsidRPr="000E249C" w:rsidRDefault="00247D31" w:rsidP="00247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4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249C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не содержит положения, устанавливающие новые обязанности для субъектов предпринимательской 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49C">
        <w:rPr>
          <w:rFonts w:ascii="Times New Roman" w:hAnsi="Times New Roman" w:cs="Times New Roman"/>
          <w:sz w:val="28"/>
          <w:szCs w:val="28"/>
        </w:rPr>
        <w:t xml:space="preserve"> и положения, изменяющие ранее предусмотренные муниципальными нормативными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0E249C">
        <w:rPr>
          <w:rFonts w:ascii="Times New Roman" w:hAnsi="Times New Roman" w:cs="Times New Roman"/>
          <w:sz w:val="28"/>
          <w:szCs w:val="28"/>
        </w:rPr>
        <w:t xml:space="preserve"> район обязанности для субъектов предпринимательской и иной экономической деятельности, однако подлежит оценке регулирующего воздействия по общим основаниям.</w:t>
      </w:r>
      <w:proofErr w:type="gramEnd"/>
    </w:p>
    <w:p w:rsidR="00CE15EF" w:rsidRPr="002C76D8" w:rsidRDefault="00CE15EF" w:rsidP="00D46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5736E">
        <w:rPr>
          <w:rFonts w:ascii="Times New Roman" w:hAnsi="Times New Roman" w:cs="Times New Roman"/>
          <w:sz w:val="28"/>
          <w:szCs w:val="28"/>
        </w:rPr>
        <w:t xml:space="preserve">.И.О. </w:t>
      </w:r>
      <w:proofErr w:type="spellStart"/>
      <w:r w:rsidR="009C3E55">
        <w:rPr>
          <w:rFonts w:ascii="Times New Roman" w:hAnsi="Times New Roman" w:cs="Times New Roman"/>
          <w:sz w:val="28"/>
          <w:szCs w:val="28"/>
        </w:rPr>
        <w:t>Кияшко</w:t>
      </w:r>
      <w:proofErr w:type="spellEnd"/>
      <w:r w:rsidR="00A5736E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736E">
        <w:rPr>
          <w:rFonts w:ascii="Times New Roman" w:hAnsi="Times New Roman" w:cs="Times New Roman"/>
          <w:sz w:val="28"/>
          <w:szCs w:val="28"/>
        </w:rPr>
        <w:t xml:space="preserve">начальник отдела инвестиций, потребительской сферы и предпринимательства управления экономики </w:t>
      </w:r>
      <w:r w:rsidRPr="002C76D8">
        <w:rPr>
          <w:rFonts w:ascii="Times New Roman" w:hAnsi="Times New Roman" w:cs="Times New Roman"/>
          <w:sz w:val="28"/>
          <w:szCs w:val="28"/>
        </w:rPr>
        <w:t>администрации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Староминский </w:t>
      </w:r>
      <w:r w:rsidRPr="002C7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3519">
        <w:rPr>
          <w:rFonts w:ascii="Times New Roman" w:hAnsi="Times New Roman" w:cs="Times New Roman"/>
          <w:sz w:val="28"/>
          <w:szCs w:val="28"/>
        </w:rPr>
        <w:t>.</w:t>
      </w:r>
    </w:p>
    <w:p w:rsidR="00CE15EF" w:rsidRPr="00A5736E" w:rsidRDefault="00CE15EF" w:rsidP="00A5736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Тел: 8-861-53</w:t>
      </w:r>
      <w:r w:rsidRPr="002C76D8">
        <w:rPr>
          <w:rFonts w:ascii="Times New Roman" w:hAnsi="Times New Roman" w:cs="Times New Roman"/>
          <w:sz w:val="28"/>
          <w:szCs w:val="28"/>
        </w:rPr>
        <w:t>-</w:t>
      </w:r>
      <w:r w:rsidR="00A5736E">
        <w:rPr>
          <w:rFonts w:ascii="Times New Roman" w:hAnsi="Times New Roman" w:cs="Times New Roman"/>
          <w:sz w:val="28"/>
          <w:szCs w:val="28"/>
        </w:rPr>
        <w:t>4-31-48</w:t>
      </w:r>
      <w:r w:rsidRPr="002C76D8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Pr="002C76D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2C76D8">
        <w:rPr>
          <w:rFonts w:ascii="Times New Roman" w:hAnsi="Times New Roman" w:cs="Times New Roman"/>
          <w:sz w:val="28"/>
          <w:szCs w:val="28"/>
        </w:rPr>
        <w:t xml:space="preserve">. почты: </w:t>
      </w:r>
      <w:r w:rsidR="00A43474" w:rsidRPr="00A434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5736E" w:rsidRPr="00A5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taromadm@yandex.ru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247D31" w:rsidRDefault="00247D31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73">
        <w:rPr>
          <w:rFonts w:ascii="Times New Roman" w:hAnsi="Times New Roman" w:cs="Times New Roman"/>
          <w:sz w:val="28"/>
          <w:szCs w:val="28"/>
        </w:rPr>
        <w:t>Невозможность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86BCC" w:rsidRPr="00DD6118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486B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1 марта 2022 г. 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47D31" w:rsidRDefault="00247D31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73">
        <w:rPr>
          <w:rFonts w:ascii="Times New Roman" w:hAnsi="Times New Roman" w:cs="Times New Roman"/>
          <w:sz w:val="28"/>
          <w:szCs w:val="28"/>
        </w:rPr>
        <w:t xml:space="preserve">Невозможность осуществления муниципального </w:t>
      </w:r>
      <w:r w:rsidR="00486BCC" w:rsidRPr="00DD6118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486BCC" w:rsidRPr="00AF0973">
        <w:rPr>
          <w:rFonts w:ascii="Times New Roman" w:hAnsi="Times New Roman" w:cs="Times New Roman"/>
          <w:sz w:val="28"/>
          <w:szCs w:val="28"/>
        </w:rPr>
        <w:t xml:space="preserve"> </w:t>
      </w:r>
      <w:r w:rsidR="00486B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0973">
        <w:rPr>
          <w:rFonts w:ascii="Times New Roman" w:hAnsi="Times New Roman" w:cs="Times New Roman"/>
          <w:sz w:val="28"/>
          <w:szCs w:val="28"/>
        </w:rPr>
        <w:t xml:space="preserve">с 1 марта 2022 г. </w:t>
      </w:r>
      <w:r w:rsidRPr="00AF0973">
        <w:rPr>
          <w:rFonts w:ascii="Times New Roman" w:hAnsi="Times New Roman" w:cs="Times New Roman"/>
          <w:sz w:val="28"/>
          <w:szCs w:val="28"/>
        </w:rPr>
        <w:tab/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247D31" w:rsidRPr="003664CC" w:rsidRDefault="00247D31" w:rsidP="00247D3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AF0973">
        <w:rPr>
          <w:rFonts w:ascii="Times New Roman" w:hAnsi="Times New Roman" w:cs="Times New Roman"/>
          <w:color w:val="000000"/>
          <w:spacing w:val="-2"/>
          <w:sz w:val="28"/>
          <w:szCs w:val="29"/>
        </w:rPr>
        <w:t>Проектом муниципального нормативного правового акта предусматривается</w:t>
      </w:r>
      <w:r w:rsidRPr="003664CC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решение следующей проблемы:</w:t>
      </w:r>
      <w:r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утверждение 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формы проверочного листа (списка контрольных вопросов), применяемого 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администрацией муниципаль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образования Староминский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при осуществлении муниципального </w:t>
      </w:r>
      <w:r w:rsidR="00486BCC" w:rsidRPr="00DD6118">
        <w:rPr>
          <w:rFonts w:ascii="Times New Roman" w:hAnsi="Times New Roman" w:cs="Times New Roman"/>
          <w:sz w:val="28"/>
          <w:szCs w:val="28"/>
          <w:lang w:eastAsia="en-US"/>
        </w:rPr>
        <w:t>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297638" w:rsidRPr="00FA7700" w:rsidRDefault="00297638" w:rsidP="0029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700">
        <w:rPr>
          <w:rFonts w:ascii="Times New Roman" w:hAnsi="Times New Roman" w:cs="Times New Roman"/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:rsidR="00297638" w:rsidRPr="00FA7700" w:rsidRDefault="00297638" w:rsidP="002976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700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29763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247D31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E476A8" w:rsidRPr="006E287D" w:rsidRDefault="00E476A8" w:rsidP="00E47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3BC0">
        <w:rPr>
          <w:rFonts w:ascii="Times New Roman" w:hAnsi="Times New Roman" w:cs="Times New Roman"/>
          <w:sz w:val="28"/>
          <w:szCs w:val="28"/>
        </w:rPr>
        <w:t>В соответствии с частью 3 Постановления правительства Российской Федерации от 27 октября 2021 г. № 1844 «Об утверждении требований к разработке, содержанию</w:t>
      </w:r>
      <w:r>
        <w:rPr>
          <w:rFonts w:ascii="Times New Roman" w:hAnsi="Times New Roman" w:cs="Times New Roman"/>
          <w:sz w:val="28"/>
          <w:szCs w:val="28"/>
        </w:rPr>
        <w:t xml:space="preserve">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E018B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hyperlink r:id="rId10" w:history="1">
        <w:r w:rsidRPr="00E018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ормы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 проверочных листов утверждаются нормативными правовыми актами органов местного самоуправления, уполномоченных на осуществление муниципального контроля (вступает в силу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марта 2022 г.). </w:t>
      </w:r>
      <w:proofErr w:type="gramEnd"/>
    </w:p>
    <w:p w:rsidR="004E7441" w:rsidRPr="00A528F6" w:rsidRDefault="00CE15EF" w:rsidP="004E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2.6. </w:t>
      </w:r>
      <w:r w:rsidR="004E7441" w:rsidRPr="00A528F6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 w:rsidR="004E744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4E7441" w:rsidRPr="00A528F6">
        <w:rPr>
          <w:rFonts w:ascii="Times New Roman" w:hAnsi="Times New Roman" w:cs="Times New Roman"/>
          <w:sz w:val="28"/>
          <w:szCs w:val="28"/>
        </w:rPr>
        <w:t>район:</w:t>
      </w:r>
    </w:p>
    <w:p w:rsidR="004E7441" w:rsidRPr="00A528F6" w:rsidRDefault="004E7441" w:rsidP="004E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205A2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F205A2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2C76D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C76D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Каждый субъект Российской Федерации самостоятельно </w:t>
      </w:r>
      <w:r w:rsidR="0047539B">
        <w:rPr>
          <w:rFonts w:ascii="Times New Roman" w:hAnsi="Times New Roman" w:cs="Times New Roman"/>
          <w:sz w:val="28"/>
          <w:szCs w:val="28"/>
        </w:rPr>
        <w:t>определяет</w:t>
      </w:r>
      <w:r w:rsidRPr="002C76D8">
        <w:rPr>
          <w:rFonts w:ascii="Times New Roman" w:hAnsi="Times New Roman" w:cs="Times New Roman"/>
          <w:sz w:val="28"/>
          <w:szCs w:val="28"/>
        </w:rPr>
        <w:t xml:space="preserve"> порядки в соответствие с действующим законодательством.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47539B" w:rsidRDefault="00CE15EF" w:rsidP="0047539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A2">
        <w:rPr>
          <w:rFonts w:ascii="Times New Roman" w:hAnsi="Times New Roman" w:cs="Times New Roman"/>
          <w:sz w:val="28"/>
          <w:szCs w:val="28"/>
        </w:rPr>
        <w:t xml:space="preserve">Источником информации являются официальные сайты Правительства РФ, </w:t>
      </w:r>
      <w:r w:rsidR="008D5BE3" w:rsidRPr="00F205A2">
        <w:rPr>
          <w:rFonts w:ascii="Times New Roman" w:hAnsi="Times New Roman" w:cs="Times New Roman"/>
          <w:sz w:val="28"/>
          <w:szCs w:val="28"/>
        </w:rPr>
        <w:t>Консультант Плюс.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Данные отсутствуют  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CE15EF" w:rsidRPr="004E744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E476A8" w:rsidRPr="004E7441" w:rsidTr="00E476A8">
        <w:trPr>
          <w:trHeight w:val="237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8" w:rsidRPr="0083370A" w:rsidRDefault="00E476A8" w:rsidP="00E47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33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формы проверочного листа (списка контрольных вопросов), применяемого при осуществлении </w:t>
            </w:r>
            <w:r w:rsidRPr="00486BC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муниципального </w:t>
            </w:r>
            <w:r w:rsidR="00486BCC" w:rsidRPr="00486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      </w:r>
            <w:r w:rsidRPr="00486BC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E476A8" w:rsidRPr="006E287D" w:rsidRDefault="00E476A8" w:rsidP="00E4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Применение проверочных листов, ответы на контрольные вопросы будут свидетельствовать о соблюдении или несоблюдении контролируемым лицом обязательных требований.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1) с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вступления в силу проекта постановления</w:t>
            </w: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59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1) не нуждается в мониторинге </w:t>
            </w: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C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59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F10" w:rsidRDefault="00594F10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6D8">
        <w:rPr>
          <w:rFonts w:ascii="Times New Roman" w:hAnsi="Times New Roman" w:cs="Times New Roman"/>
          <w:sz w:val="28"/>
          <w:szCs w:val="28"/>
        </w:rPr>
        <w:t>целей:  </w:t>
      </w:r>
    </w:p>
    <w:p w:rsidR="00E476A8" w:rsidRPr="00E476A8" w:rsidRDefault="006F42B9" w:rsidP="00E476A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hyperlink r:id="rId11" w:history="1">
        <w:r w:rsidR="00E476A8" w:rsidRPr="00E476A8">
          <w:rPr>
            <w:rStyle w:val="a6"/>
            <w:rFonts w:ascii="Times New Roman" w:eastAsia="Franklin Gothic Medium" w:hAnsi="Times New Roman"/>
            <w:color w:val="000000" w:themeColor="text1"/>
            <w:sz w:val="28"/>
            <w:szCs w:val="28"/>
            <w:u w:val="none"/>
            <w:lang w:bidi="ru-RU"/>
          </w:rPr>
          <w:t>часть 1 статьи 53</w:t>
        </w:r>
      </w:hyperlink>
      <w:r w:rsidR="00E476A8" w:rsidRPr="00E476A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Федерального закона от 31 июля   2020 г. № 248-ФЗ «О государственном контроле (надзоре) и муниципальном контроле в Российской Федерации»;</w:t>
      </w:r>
    </w:p>
    <w:p w:rsidR="00E476A8" w:rsidRDefault="006F42B9" w:rsidP="00E476A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hyperlink r:id="rId12" w:history="1">
        <w:r w:rsidR="00E476A8" w:rsidRPr="00E476A8">
          <w:rPr>
            <w:rStyle w:val="a6"/>
            <w:rFonts w:ascii="Times New Roman" w:eastAsia="Franklin Gothic Medium" w:hAnsi="Times New Roman"/>
            <w:color w:val="000000" w:themeColor="text1"/>
            <w:sz w:val="28"/>
            <w:szCs w:val="28"/>
            <w:u w:val="none"/>
            <w:lang w:bidi="ru-RU"/>
          </w:rPr>
          <w:t>постановление</w:t>
        </w:r>
      </w:hyperlink>
      <w:r w:rsidR="00E476A8" w:rsidRPr="00E476A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Правительства Российской Федерации от 27 октября 2021 г. № 1844 «Об у</w:t>
      </w:r>
      <w:r w:rsidR="00E476A8" w:rsidRPr="0083370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476A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8D5BE3" w:rsidRPr="004E7441" w:rsidRDefault="008D5BE3" w:rsidP="002C76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2451"/>
        <w:gridCol w:w="1913"/>
        <w:gridCol w:w="27"/>
        <w:gridCol w:w="1933"/>
      </w:tblGrid>
      <w:tr w:rsidR="00CE15EF" w:rsidRPr="00805286" w:rsidTr="007C1429">
        <w:trPr>
          <w:jc w:val="center"/>
        </w:trPr>
        <w:tc>
          <w:tcPr>
            <w:tcW w:w="3274" w:type="dxa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 xml:space="preserve">3.4. Цели предлагаемого правового регулирования </w:t>
            </w:r>
          </w:p>
        </w:tc>
        <w:tc>
          <w:tcPr>
            <w:tcW w:w="2451" w:type="dxa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3.5.Индикаторы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3.6. Единица измерения индикаторов</w:t>
            </w:r>
          </w:p>
        </w:tc>
        <w:tc>
          <w:tcPr>
            <w:tcW w:w="1960" w:type="dxa"/>
            <w:gridSpan w:val="2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3.7.Целевые значения индикаторов по годам</w:t>
            </w:r>
          </w:p>
        </w:tc>
      </w:tr>
      <w:tr w:rsidR="00E476A8" w:rsidRPr="004E7441" w:rsidTr="00E476A8">
        <w:trPr>
          <w:trHeight w:val="2231"/>
          <w:jc w:val="center"/>
        </w:trPr>
        <w:tc>
          <w:tcPr>
            <w:tcW w:w="3274" w:type="dxa"/>
            <w:vAlign w:val="center"/>
          </w:tcPr>
          <w:p w:rsidR="00486BCC" w:rsidRDefault="00E476A8" w:rsidP="00E476A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3370A">
              <w:rPr>
                <w:rFonts w:ascii="Times New Roman" w:hAnsi="Times New Roman" w:cs="Times New Roman"/>
                <w:sz w:val="24"/>
                <w:szCs w:val="24"/>
              </w:rPr>
              <w:t>утверд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3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проверочного листа (списка контрольных вопросов), применяемого при осуществлении муниципального </w:t>
            </w:r>
            <w:r w:rsidR="00486BCC" w:rsidRPr="00486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      </w:r>
            <w:r w:rsidR="00486BCC" w:rsidRPr="00486BC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76A8" w:rsidRPr="006E287D" w:rsidRDefault="00E476A8" w:rsidP="00E4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Применение проверочных листов, ответы на контрольные вопросы будут свидетельствовать о соблюдении или несоблюдении контролируемым лицом обязательных требований.</w:t>
            </w:r>
          </w:p>
        </w:tc>
        <w:tc>
          <w:tcPr>
            <w:tcW w:w="2451" w:type="dxa"/>
          </w:tcPr>
          <w:p w:rsidR="00E476A8" w:rsidRPr="00EB7BEE" w:rsidRDefault="00E476A8" w:rsidP="00594F10">
            <w:pPr>
              <w:pStyle w:val="a7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Староминский район </w:t>
            </w:r>
            <w:r w:rsidR="00486BCC" w:rsidRPr="00486BCC">
              <w:rPr>
                <w:rFonts w:ascii="Times New Roman" w:hAnsi="Times New Roman"/>
                <w:sz w:val="24"/>
                <w:szCs w:val="24"/>
              </w:rPr>
              <w:t xml:space="preserve">«О назначении общественных обсуждений по проекту постановления администрации </w:t>
            </w:r>
            <w:r w:rsidR="00486BCC" w:rsidRPr="00486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Староминский район </w:t>
            </w:r>
            <w:r w:rsidR="00486BCC" w:rsidRPr="00486BCC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проверочного листа, применяемого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      </w:r>
            <w:r w:rsidR="00486BCC" w:rsidRPr="00486B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  <w:gridSpan w:val="2"/>
            <w:vAlign w:val="center"/>
          </w:tcPr>
          <w:p w:rsidR="00E476A8" w:rsidRPr="00805286" w:rsidRDefault="00E476A8" w:rsidP="004E7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proofErr w:type="gramEnd"/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/не принято постановление администрации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E476A8" w:rsidRPr="00805286" w:rsidRDefault="00EB7BEE" w:rsidP="00BB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476A8" w:rsidRPr="008052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6A8" w:rsidRPr="00805286">
              <w:rPr>
                <w:rFonts w:ascii="Times New Roman" w:hAnsi="Times New Roman" w:cs="Times New Roman"/>
                <w:sz w:val="24"/>
                <w:szCs w:val="24"/>
              </w:rPr>
              <w:t>г. – принято постановление администрации муниципального образования Староминский район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lastRenderedPageBreak/>
        <w:t xml:space="preserve">3.8. Методы расчета индикаторов  достижения целей  предлагаемого  правового регулирования, источники информации для расчетов: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3.9. Оценка затрат на проведение мониторинга достижения целей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Отсутствует 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CE15EF" w:rsidRPr="004E7441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30"/>
            <w:bookmarkEnd w:id="1"/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4.2. Количество </w:t>
            </w:r>
          </w:p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4.3. Источники </w:t>
            </w:r>
          </w:p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CE15EF" w:rsidRPr="004E7441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9F0E5D" w:rsidP="00636931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 w:rsidR="00101CB3"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9F0E5D" w:rsidP="0057565D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9F0E5D" w:rsidP="00594F10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Не меняются</w:t>
      </w:r>
    </w:p>
    <w:tbl>
      <w:tblPr>
        <w:tblW w:w="9787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559"/>
        <w:gridCol w:w="1984"/>
      </w:tblGrid>
      <w:tr w:rsidR="00CE15EF" w:rsidRPr="00646692" w:rsidTr="003263B5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EB7BEE">
            <w:pPr>
              <w:pStyle w:val="a7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5.5.Оценка изменения потребностей в других ресурсах</w:t>
            </w:r>
          </w:p>
        </w:tc>
      </w:tr>
      <w:tr w:rsidR="00CE15EF" w:rsidRPr="00646692" w:rsidTr="003263B5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594F10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Отдел инвестиций, потребительской сферы и предпринимательства управления экономики </w:t>
            </w:r>
            <w:r w:rsidR="00CE15EF"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Староминский  район</w:t>
            </w:r>
          </w:p>
        </w:tc>
      </w:tr>
      <w:tr w:rsidR="00EB7BEE" w:rsidRPr="00646692" w:rsidTr="003263B5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EE" w:rsidRPr="00C27171" w:rsidRDefault="00EB7BEE" w:rsidP="003263B5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C271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существлении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жилищного</w:t>
            </w:r>
            <w:r w:rsidRPr="00C271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контроля на территории</w:t>
            </w:r>
            <w:r w:rsidR="003263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Староминск</w:t>
            </w:r>
            <w:r w:rsidR="003263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ий </w:t>
            </w:r>
            <w:r w:rsidRPr="00C271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район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EE" w:rsidRPr="00C27171" w:rsidRDefault="00EB7BEE" w:rsidP="0056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EE" w:rsidRPr="00C27171" w:rsidRDefault="00EB7BEE" w:rsidP="00EB7B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C2717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постановлению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Староминский 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486BCC" w:rsidRPr="00486BCC">
              <w:rPr>
                <w:rFonts w:ascii="Times New Roman" w:hAnsi="Times New Roman"/>
                <w:sz w:val="24"/>
                <w:szCs w:val="24"/>
              </w:rPr>
              <w:t xml:space="preserve">«О назначении общественных обсуждений по проекту постановления администрации муниципального образования Староминский район </w:t>
            </w:r>
            <w:r w:rsidR="00486BCC" w:rsidRPr="00486BCC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проверочного листа, применяемого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      </w:r>
            <w:r w:rsidR="00486BCC" w:rsidRPr="00486B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EE" w:rsidRPr="00C27171" w:rsidRDefault="00EB7BEE" w:rsidP="0056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1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EE" w:rsidRPr="00C27171" w:rsidRDefault="00EB7BEE" w:rsidP="0056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17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8"/>
      <w:bookmarkEnd w:id="2"/>
      <w:r w:rsidRPr="002C76D8">
        <w:rPr>
          <w:rFonts w:ascii="Times New Roman" w:hAnsi="Times New Roman" w:cs="Times New Roman"/>
          <w:sz w:val="28"/>
          <w:szCs w:val="28"/>
        </w:rPr>
        <w:lastRenderedPageBreak/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Дополнительные расходы (доходы)  отсутствуют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75"/>
        <w:gridCol w:w="3571"/>
        <w:gridCol w:w="2382"/>
      </w:tblGrid>
      <w:tr w:rsidR="00CE15EF" w:rsidRPr="00646692" w:rsidTr="00363F07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r:id="rId13" w:anchor="Par248" w:history="1">
              <w:r w:rsidRPr="00646692">
                <w:rPr>
                  <w:rStyle w:val="a6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CE15EF" w:rsidRPr="00646692" w:rsidTr="00CD0483">
        <w:trPr>
          <w:trHeight w:val="48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F572D0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Отдел инвестиций, потребительской сферы и предпринимательства управления экономики </w:t>
            </w:r>
            <w:r w:rsidR="00CE15EF"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5EF" w:rsidRPr="00646692" w:rsidTr="00363F07">
        <w:trPr>
          <w:trHeight w:val="748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EF" w:rsidRPr="00646692" w:rsidRDefault="00CE15EF" w:rsidP="00B645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</w:t>
            </w:r>
            <w:r w:rsidR="0057565D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 w:rsidTr="00363F07">
        <w:trPr>
          <w:trHeight w:val="689"/>
        </w:trPr>
        <w:tc>
          <w:tcPr>
            <w:tcW w:w="3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D063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в 20</w:t>
            </w:r>
            <w:r w:rsidR="0057565D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 w:rsidTr="00363F07">
        <w:trPr>
          <w:trHeight w:val="557"/>
        </w:trPr>
        <w:tc>
          <w:tcPr>
            <w:tcW w:w="3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D063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Возможные доходы в 20</w:t>
            </w:r>
            <w:r w:rsidR="0057565D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>
        <w:trPr>
          <w:trHeight w:val="409"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20</w:t>
            </w:r>
            <w:r w:rsidR="00B64550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>
        <w:trPr>
          <w:trHeight w:val="274"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периодические расходы за 20</w:t>
            </w:r>
            <w:r w:rsidR="00B64550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>
        <w:trPr>
          <w:trHeight w:val="274"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 20</w:t>
            </w:r>
            <w:r w:rsidR="00B64550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6.5. Источники данных: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Нормативные правовые акты РФ и Краснодарского края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119"/>
        <w:gridCol w:w="1843"/>
        <w:gridCol w:w="1275"/>
      </w:tblGrid>
      <w:tr w:rsidR="00CE15EF" w:rsidRPr="00646692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history="1">
              <w:r w:rsidRPr="00646692">
                <w:rPr>
                  <w:rFonts w:ascii="Times New Roman" w:hAnsi="Times New Roman" w:cs="Times New Roman"/>
                  <w:sz w:val="24"/>
                  <w:szCs w:val="24"/>
                </w:rPr>
                <w:t>п. 4.1</w:t>
              </w:r>
            </w:hyperlink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br/>
              <w:t>млн. рублей</w:t>
            </w:r>
          </w:p>
        </w:tc>
      </w:tr>
      <w:tr w:rsidR="00CE15EF" w:rsidRPr="00646692" w:rsidTr="00840738">
        <w:trPr>
          <w:trHeight w:val="431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D0631F" w:rsidP="00B645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CE15EF" w:rsidRPr="002C76D8" w:rsidRDefault="00CD0483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C762A">
        <w:rPr>
          <w:rFonts w:ascii="Times New Roman" w:hAnsi="Times New Roman" w:cs="Times New Roman"/>
          <w:sz w:val="28"/>
          <w:szCs w:val="28"/>
        </w:rPr>
        <w:t>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Нормативные правовые акты РФ и Краснодарского края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CE15EF" w:rsidRPr="00646692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CE15EF" w:rsidRPr="00646692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CE15EF" w:rsidRPr="008959B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Законодательство РФ и Краснодарского края</w:t>
      </w:r>
    </w:p>
    <w:p w:rsidR="00CE15EF" w:rsidRPr="002C76D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3544"/>
        <w:gridCol w:w="3046"/>
      </w:tblGrid>
      <w:tr w:rsidR="00CE15EF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Default="00CE15EF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92" w:rsidRPr="00646692" w:rsidRDefault="00646692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EB7BEE" w:rsidRPr="00646692" w:rsidTr="00100D4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E" w:rsidRPr="00646692" w:rsidRDefault="00EB7BEE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EE" w:rsidRPr="00C27171" w:rsidRDefault="00EB7BEE" w:rsidP="00EB7B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Староминский 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486BCC" w:rsidRPr="00486BCC">
              <w:rPr>
                <w:rFonts w:ascii="Times New Roman" w:hAnsi="Times New Roman"/>
                <w:sz w:val="24"/>
                <w:szCs w:val="24"/>
              </w:rPr>
              <w:t xml:space="preserve">«О назначении общественных обсуждений по проекту постановления администрации муниципального образования Староминский район </w:t>
            </w:r>
            <w:r w:rsidR="00486BCC" w:rsidRPr="00486BCC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проверочного листа, применяемого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      </w:r>
            <w:r w:rsidR="00486BCC" w:rsidRPr="00486B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E" w:rsidRPr="00646692" w:rsidRDefault="00EB7BEE" w:rsidP="00B645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885305" w:rsidP="00E209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885305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Оценить невозможно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885305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Оценить невозможно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173" w:history="1">
              <w:r w:rsidRPr="00646692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885305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  <w:p w:rsidR="00646692" w:rsidRPr="00646692" w:rsidRDefault="00646692" w:rsidP="00DD7E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риск неполучения поддержки субъектами МСП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E15EF" w:rsidRPr="002C76D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lastRenderedPageBreak/>
        <w:t>Выбор варианта 1 правового регулирования сделан исходя из оценки возможности достижения заявленных целей</w:t>
      </w:r>
      <w:r w:rsidR="00CD0483">
        <w:rPr>
          <w:rFonts w:ascii="Times New Roman" w:hAnsi="Times New Roman" w:cs="Times New Roman"/>
          <w:sz w:val="28"/>
          <w:szCs w:val="28"/>
        </w:rPr>
        <w:t>,</w:t>
      </w:r>
      <w:r w:rsidRPr="002C76D8">
        <w:rPr>
          <w:rFonts w:ascii="Times New Roman" w:hAnsi="Times New Roman" w:cs="Times New Roman"/>
          <w:sz w:val="28"/>
          <w:szCs w:val="28"/>
        </w:rPr>
        <w:t xml:space="preserve"> размера и оценки рисков неблагоприятных последствий</w:t>
      </w:r>
      <w:r w:rsidR="00CD0483">
        <w:rPr>
          <w:rFonts w:ascii="Times New Roman" w:hAnsi="Times New Roman" w:cs="Times New Roman"/>
          <w:sz w:val="28"/>
          <w:szCs w:val="28"/>
        </w:rPr>
        <w:t>.</w:t>
      </w:r>
    </w:p>
    <w:p w:rsidR="00EB7BEE" w:rsidRPr="00CD6737" w:rsidRDefault="00EB7BEE" w:rsidP="00326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37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</w:t>
      </w:r>
      <w:proofErr w:type="gramStart"/>
      <w:r w:rsidRPr="00CD6737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обусловлен необходимостью принятия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 ра</w:t>
      </w:r>
      <w:r w:rsidRPr="00EB7BEE">
        <w:rPr>
          <w:rFonts w:ascii="Times New Roman" w:hAnsi="Times New Roman" w:cs="Times New Roman"/>
          <w:sz w:val="28"/>
          <w:szCs w:val="28"/>
        </w:rPr>
        <w:t>йон</w:t>
      </w:r>
      <w:r w:rsidRPr="00486BCC">
        <w:rPr>
          <w:rFonts w:ascii="Times New Roman" w:hAnsi="Times New Roman" w:cs="Times New Roman"/>
          <w:sz w:val="28"/>
          <w:szCs w:val="28"/>
        </w:rPr>
        <w:t xml:space="preserve"> </w:t>
      </w:r>
      <w:r w:rsidR="00486BCC" w:rsidRPr="00486BCC">
        <w:rPr>
          <w:rFonts w:ascii="Times New Roman" w:hAnsi="Times New Roman"/>
          <w:sz w:val="28"/>
          <w:szCs w:val="28"/>
        </w:rPr>
        <w:t xml:space="preserve">«О назначении общественных обсуждений по проекту постановления администрации муниципального образования Староминский район </w:t>
      </w:r>
      <w:r w:rsidR="00486BCC" w:rsidRPr="00486BCC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листа, применяемого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486BCC" w:rsidRPr="00486BCC">
        <w:rPr>
          <w:rFonts w:ascii="Times New Roman" w:hAnsi="Times New Roman"/>
          <w:sz w:val="28"/>
          <w:szCs w:val="28"/>
        </w:rPr>
        <w:t>»</w:t>
      </w:r>
      <w:r w:rsidRPr="00486B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EB7B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так </w:t>
      </w:r>
      <w:r w:rsidRPr="00CD67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 позволит осуществлять муниципальный </w:t>
      </w:r>
      <w:r w:rsidR="00486BCC" w:rsidRPr="00486BCC">
        <w:rPr>
          <w:rFonts w:ascii="Times New Roman" w:hAnsi="Times New Roman" w:cs="Times New Roman"/>
          <w:sz w:val="28"/>
          <w:szCs w:val="28"/>
        </w:rPr>
        <w:t>контрол</w:t>
      </w:r>
      <w:r w:rsidR="00486BCC">
        <w:rPr>
          <w:rFonts w:ascii="Times New Roman" w:hAnsi="Times New Roman" w:cs="Times New Roman"/>
          <w:sz w:val="28"/>
          <w:szCs w:val="28"/>
        </w:rPr>
        <w:t>ь</w:t>
      </w:r>
      <w:r w:rsidR="00486BCC" w:rsidRPr="00486BCC">
        <w:rPr>
          <w:rFonts w:ascii="Times New Roman" w:hAnsi="Times New Roman" w:cs="Times New Roman"/>
          <w:sz w:val="28"/>
          <w:szCs w:val="28"/>
        </w:rPr>
        <w:t xml:space="preserve"> на автомобильном</w:t>
      </w:r>
      <w:proofErr w:type="gramEnd"/>
      <w:r w:rsidR="00486BCC" w:rsidRPr="00486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BCC" w:rsidRPr="00486BCC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="00486BCC" w:rsidRPr="00486BCC">
        <w:rPr>
          <w:rFonts w:ascii="Times New Roman" w:hAnsi="Times New Roman" w:cs="Times New Roman"/>
          <w:sz w:val="28"/>
          <w:szCs w:val="28"/>
        </w:rPr>
        <w:t xml:space="preserve"> и в дорожном хозяйстве вне границ населенных пунктов в границах муниципального образования Староминский район</w:t>
      </w:r>
      <w:r w:rsidRPr="00CD67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CD6737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регулирования.</w:t>
      </w:r>
    </w:p>
    <w:p w:rsidR="00CE15EF" w:rsidRPr="008959B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9.8. </w:t>
      </w:r>
      <w:r w:rsidRPr="008959B8">
        <w:rPr>
          <w:rFonts w:ascii="Times New Roman" w:hAnsi="Times New Roman" w:cs="Times New Roman"/>
          <w:sz w:val="28"/>
          <w:szCs w:val="28"/>
        </w:rPr>
        <w:t xml:space="preserve">Детальное описание предлагаемого варианта решения проблемы: </w:t>
      </w:r>
    </w:p>
    <w:p w:rsidR="00EB7BEE" w:rsidRDefault="00EB7BEE" w:rsidP="002C76D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D6737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Использование </w:t>
      </w:r>
      <w:r w:rsidRPr="00CD67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проверочного листа (списка контрольных вопросов)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Староминский</w:t>
      </w:r>
      <w:r w:rsidRPr="00CD67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при осуществлении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</w:t>
      </w:r>
      <w:r w:rsidR="00486BCC" w:rsidRPr="00486BCC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силу </w:t>
      </w:r>
      <w:r w:rsidR="00B219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76D8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3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="00486BCC">
        <w:rPr>
          <w:rFonts w:ascii="Times New Roman" w:hAnsi="Times New Roman" w:cs="Times New Roman"/>
          <w:sz w:val="28"/>
          <w:szCs w:val="28"/>
        </w:rPr>
        <w:t>февраль</w:t>
      </w:r>
      <w:r w:rsidRPr="000D2403">
        <w:rPr>
          <w:rFonts w:ascii="Times New Roman" w:hAnsi="Times New Roman" w:cs="Times New Roman"/>
          <w:sz w:val="28"/>
          <w:szCs w:val="28"/>
        </w:rPr>
        <w:t xml:space="preserve"> 20</w:t>
      </w:r>
      <w:r w:rsidR="00B64550" w:rsidRPr="000D2403">
        <w:rPr>
          <w:rFonts w:ascii="Times New Roman" w:hAnsi="Times New Roman" w:cs="Times New Roman"/>
          <w:sz w:val="28"/>
          <w:szCs w:val="28"/>
        </w:rPr>
        <w:t>2</w:t>
      </w:r>
      <w:r w:rsidR="00CD0483" w:rsidRPr="000D2403">
        <w:rPr>
          <w:rFonts w:ascii="Times New Roman" w:hAnsi="Times New Roman" w:cs="Times New Roman"/>
          <w:sz w:val="28"/>
          <w:szCs w:val="28"/>
        </w:rPr>
        <w:t>2</w:t>
      </w:r>
      <w:r w:rsidRPr="000D2403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C76D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Нет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Нет</w:t>
      </w:r>
    </w:p>
    <w:p w:rsidR="00CE15EF" w:rsidRPr="002C76D8" w:rsidRDefault="000D2403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5EF" w:rsidRPr="002C76D8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</w:t>
      </w:r>
      <w:r w:rsidR="00B219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15EF" w:rsidRPr="002C76D8">
        <w:rPr>
          <w:rFonts w:ascii="Times New Roman" w:hAnsi="Times New Roman" w:cs="Times New Roman"/>
          <w:sz w:val="28"/>
          <w:szCs w:val="28"/>
        </w:rPr>
        <w:t>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464662" w:rsidRDefault="00EB7BEE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</w:t>
      </w:r>
    </w:p>
    <w:p w:rsidR="00464662" w:rsidRDefault="00464662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B9" w:rsidRDefault="00B219B9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9B8" w:rsidRPr="00F55948" w:rsidRDefault="008959B8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9B8" w:rsidRPr="004C762A" w:rsidRDefault="00056F8A" w:rsidP="00F559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>Н</w:t>
      </w:r>
      <w:r w:rsidR="00CE15EF" w:rsidRPr="004C762A">
        <w:rPr>
          <w:rFonts w:ascii="Times New Roman" w:hAnsi="Times New Roman" w:cs="Times New Roman"/>
          <w:sz w:val="28"/>
          <w:szCs w:val="28"/>
        </w:rPr>
        <w:t>ачальник</w:t>
      </w:r>
      <w:r w:rsidR="008959B8" w:rsidRPr="004C762A">
        <w:rPr>
          <w:rFonts w:ascii="Times New Roman" w:hAnsi="Times New Roman" w:cs="Times New Roman"/>
          <w:sz w:val="28"/>
          <w:szCs w:val="28"/>
        </w:rPr>
        <w:t xml:space="preserve"> отдела инвестиций,</w:t>
      </w:r>
    </w:p>
    <w:p w:rsidR="008959B8" w:rsidRPr="004C762A" w:rsidRDefault="008959B8" w:rsidP="00F559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lastRenderedPageBreak/>
        <w:t>потребительской сферы и предпринимательства</w:t>
      </w:r>
    </w:p>
    <w:p w:rsidR="008959B8" w:rsidRPr="004C762A" w:rsidRDefault="008959B8" w:rsidP="00F559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 xml:space="preserve">управления экономики  </w:t>
      </w:r>
      <w:r w:rsidR="00CE15EF" w:rsidRPr="004C762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CE15EF" w:rsidRPr="002C76D8" w:rsidRDefault="00CE15EF" w:rsidP="000E68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>муниципального</w:t>
      </w:r>
      <w:r w:rsidR="008959B8" w:rsidRPr="004C762A">
        <w:rPr>
          <w:rFonts w:ascii="Times New Roman" w:hAnsi="Times New Roman" w:cs="Times New Roman"/>
          <w:sz w:val="28"/>
          <w:szCs w:val="28"/>
        </w:rPr>
        <w:t xml:space="preserve"> </w:t>
      </w:r>
      <w:r w:rsidRPr="004C762A">
        <w:rPr>
          <w:rFonts w:ascii="Times New Roman" w:hAnsi="Times New Roman" w:cs="Times New Roman"/>
          <w:sz w:val="28"/>
          <w:szCs w:val="28"/>
        </w:rPr>
        <w:t xml:space="preserve">образования Староминский </w:t>
      </w:r>
      <w:r w:rsidR="008959B8" w:rsidRPr="004C762A">
        <w:rPr>
          <w:rFonts w:ascii="Times New Roman" w:hAnsi="Times New Roman" w:cs="Times New Roman"/>
          <w:sz w:val="28"/>
          <w:szCs w:val="28"/>
        </w:rPr>
        <w:t>район</w:t>
      </w:r>
      <w:r w:rsidR="008959B8">
        <w:rPr>
          <w:rFonts w:ascii="Times New Roman" w:hAnsi="Times New Roman" w:cs="Times New Roman"/>
          <w:sz w:val="28"/>
          <w:szCs w:val="28"/>
        </w:rPr>
        <w:t xml:space="preserve">                        О.В.</w:t>
      </w:r>
      <w:r w:rsidR="003D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F8A">
        <w:rPr>
          <w:rFonts w:ascii="Times New Roman" w:hAnsi="Times New Roman" w:cs="Times New Roman"/>
          <w:sz w:val="28"/>
          <w:szCs w:val="28"/>
        </w:rPr>
        <w:t>Кияшко</w:t>
      </w:r>
      <w:proofErr w:type="spellEnd"/>
    </w:p>
    <w:sectPr w:rsidR="00CE15EF" w:rsidRPr="002C76D8" w:rsidSect="00AE0D48">
      <w:headerReference w:type="default" r:id="rId14"/>
      <w:pgSz w:w="11905" w:h="16838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A8" w:rsidRDefault="00E476A8" w:rsidP="005C50C6">
      <w:pPr>
        <w:spacing w:after="0" w:line="240" w:lineRule="auto"/>
      </w:pPr>
      <w:r>
        <w:separator/>
      </w:r>
    </w:p>
  </w:endnote>
  <w:endnote w:type="continuationSeparator" w:id="0">
    <w:p w:rsidR="00E476A8" w:rsidRDefault="00E476A8" w:rsidP="005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A8" w:rsidRDefault="00E476A8" w:rsidP="005C50C6">
      <w:pPr>
        <w:spacing w:after="0" w:line="240" w:lineRule="auto"/>
      </w:pPr>
      <w:r>
        <w:separator/>
      </w:r>
    </w:p>
  </w:footnote>
  <w:footnote w:type="continuationSeparator" w:id="0">
    <w:p w:rsidR="00E476A8" w:rsidRDefault="00E476A8" w:rsidP="005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A8" w:rsidRPr="004C2E98" w:rsidRDefault="006F42B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C2E98">
      <w:rPr>
        <w:rFonts w:ascii="Times New Roman" w:hAnsi="Times New Roman" w:cs="Times New Roman"/>
        <w:sz w:val="28"/>
        <w:szCs w:val="28"/>
      </w:rPr>
      <w:fldChar w:fldCharType="begin"/>
    </w:r>
    <w:r w:rsidR="00E476A8" w:rsidRPr="004C2E98">
      <w:rPr>
        <w:rFonts w:ascii="Times New Roman" w:hAnsi="Times New Roman" w:cs="Times New Roman"/>
        <w:sz w:val="28"/>
        <w:szCs w:val="28"/>
      </w:rPr>
      <w:instrText>PAGE   \* MERGEFORMAT</w:instrText>
    </w:r>
    <w:r w:rsidRPr="004C2E98">
      <w:rPr>
        <w:rFonts w:ascii="Times New Roman" w:hAnsi="Times New Roman" w:cs="Times New Roman"/>
        <w:sz w:val="28"/>
        <w:szCs w:val="28"/>
      </w:rPr>
      <w:fldChar w:fldCharType="separate"/>
    </w:r>
    <w:r w:rsidR="00486BCC">
      <w:rPr>
        <w:rFonts w:ascii="Times New Roman" w:hAnsi="Times New Roman" w:cs="Times New Roman"/>
        <w:noProof/>
        <w:sz w:val="28"/>
        <w:szCs w:val="28"/>
      </w:rPr>
      <w:t>10</w:t>
    </w:r>
    <w:r w:rsidRPr="004C2E98">
      <w:rPr>
        <w:rFonts w:ascii="Times New Roman" w:hAnsi="Times New Roman" w:cs="Times New Roman"/>
        <w:sz w:val="28"/>
        <w:szCs w:val="28"/>
      </w:rPr>
      <w:fldChar w:fldCharType="end"/>
    </w:r>
  </w:p>
  <w:p w:rsidR="00E476A8" w:rsidRDefault="00E476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43E"/>
    <w:multiLevelType w:val="hybridMultilevel"/>
    <w:tmpl w:val="C526EFDA"/>
    <w:lvl w:ilvl="0" w:tplc="C76E7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59CD"/>
    <w:multiLevelType w:val="hybridMultilevel"/>
    <w:tmpl w:val="BA1A0356"/>
    <w:lvl w:ilvl="0" w:tplc="4AE81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6E89"/>
    <w:rsid w:val="000079D1"/>
    <w:rsid w:val="00031353"/>
    <w:rsid w:val="00036744"/>
    <w:rsid w:val="00047A39"/>
    <w:rsid w:val="00056F8A"/>
    <w:rsid w:val="00071C48"/>
    <w:rsid w:val="000812E6"/>
    <w:rsid w:val="000C0190"/>
    <w:rsid w:val="000C203C"/>
    <w:rsid w:val="000C28D6"/>
    <w:rsid w:val="000D182B"/>
    <w:rsid w:val="000D2403"/>
    <w:rsid w:val="000E68BA"/>
    <w:rsid w:val="000F385B"/>
    <w:rsid w:val="00101CB3"/>
    <w:rsid w:val="001478B6"/>
    <w:rsid w:val="001C5A79"/>
    <w:rsid w:val="001C7541"/>
    <w:rsid w:val="001F12C0"/>
    <w:rsid w:val="00211B50"/>
    <w:rsid w:val="00247D31"/>
    <w:rsid w:val="00264EBE"/>
    <w:rsid w:val="00292F78"/>
    <w:rsid w:val="00294F48"/>
    <w:rsid w:val="002966AC"/>
    <w:rsid w:val="00297638"/>
    <w:rsid w:val="002C76D8"/>
    <w:rsid w:val="002D5835"/>
    <w:rsid w:val="00301C98"/>
    <w:rsid w:val="00303158"/>
    <w:rsid w:val="003263B5"/>
    <w:rsid w:val="00332DCA"/>
    <w:rsid w:val="003379D6"/>
    <w:rsid w:val="00363F07"/>
    <w:rsid w:val="00386146"/>
    <w:rsid w:val="003A0AD9"/>
    <w:rsid w:val="003D3C6E"/>
    <w:rsid w:val="003D7358"/>
    <w:rsid w:val="003F2724"/>
    <w:rsid w:val="00461C0A"/>
    <w:rsid w:val="00464662"/>
    <w:rsid w:val="00466142"/>
    <w:rsid w:val="0047424D"/>
    <w:rsid w:val="0047539B"/>
    <w:rsid w:val="00486BCC"/>
    <w:rsid w:val="004C2E98"/>
    <w:rsid w:val="004C762A"/>
    <w:rsid w:val="004E7441"/>
    <w:rsid w:val="00530A2D"/>
    <w:rsid w:val="00535D6F"/>
    <w:rsid w:val="00545E21"/>
    <w:rsid w:val="0057565D"/>
    <w:rsid w:val="00594F10"/>
    <w:rsid w:val="005A684E"/>
    <w:rsid w:val="005B5046"/>
    <w:rsid w:val="005C50C6"/>
    <w:rsid w:val="005D6638"/>
    <w:rsid w:val="005D7E36"/>
    <w:rsid w:val="005E5625"/>
    <w:rsid w:val="00611818"/>
    <w:rsid w:val="00623D6B"/>
    <w:rsid w:val="00636931"/>
    <w:rsid w:val="00643113"/>
    <w:rsid w:val="00646692"/>
    <w:rsid w:val="00694968"/>
    <w:rsid w:val="006A518C"/>
    <w:rsid w:val="006B5241"/>
    <w:rsid w:val="006B5FAC"/>
    <w:rsid w:val="006F42B9"/>
    <w:rsid w:val="006F6028"/>
    <w:rsid w:val="0074218D"/>
    <w:rsid w:val="00752124"/>
    <w:rsid w:val="007566A4"/>
    <w:rsid w:val="00756E89"/>
    <w:rsid w:val="00764FE9"/>
    <w:rsid w:val="0078716A"/>
    <w:rsid w:val="00787BD9"/>
    <w:rsid w:val="00791B69"/>
    <w:rsid w:val="00794073"/>
    <w:rsid w:val="007A0A30"/>
    <w:rsid w:val="007B3210"/>
    <w:rsid w:val="007C1429"/>
    <w:rsid w:val="007C465E"/>
    <w:rsid w:val="007D2017"/>
    <w:rsid w:val="007E4C2B"/>
    <w:rsid w:val="007F6951"/>
    <w:rsid w:val="00805286"/>
    <w:rsid w:val="00807D82"/>
    <w:rsid w:val="008115DB"/>
    <w:rsid w:val="00833519"/>
    <w:rsid w:val="00840738"/>
    <w:rsid w:val="00842CAD"/>
    <w:rsid w:val="00860E1D"/>
    <w:rsid w:val="00885305"/>
    <w:rsid w:val="008959B8"/>
    <w:rsid w:val="008B402C"/>
    <w:rsid w:val="008D5BE3"/>
    <w:rsid w:val="008E15FC"/>
    <w:rsid w:val="008E1D01"/>
    <w:rsid w:val="00916252"/>
    <w:rsid w:val="009242B4"/>
    <w:rsid w:val="009304C8"/>
    <w:rsid w:val="00951611"/>
    <w:rsid w:val="009670DA"/>
    <w:rsid w:val="00975B2C"/>
    <w:rsid w:val="00987C45"/>
    <w:rsid w:val="009A2E5C"/>
    <w:rsid w:val="009C3E55"/>
    <w:rsid w:val="009D0008"/>
    <w:rsid w:val="009D201C"/>
    <w:rsid w:val="009D45CC"/>
    <w:rsid w:val="009E6861"/>
    <w:rsid w:val="009F0E5D"/>
    <w:rsid w:val="00A03168"/>
    <w:rsid w:val="00A03748"/>
    <w:rsid w:val="00A11542"/>
    <w:rsid w:val="00A43474"/>
    <w:rsid w:val="00A46020"/>
    <w:rsid w:val="00A47167"/>
    <w:rsid w:val="00A53051"/>
    <w:rsid w:val="00A5736E"/>
    <w:rsid w:val="00A60905"/>
    <w:rsid w:val="00A83FDB"/>
    <w:rsid w:val="00AB507A"/>
    <w:rsid w:val="00AE0D48"/>
    <w:rsid w:val="00B1773B"/>
    <w:rsid w:val="00B219B9"/>
    <w:rsid w:val="00B33A40"/>
    <w:rsid w:val="00B623FF"/>
    <w:rsid w:val="00B64550"/>
    <w:rsid w:val="00B812CA"/>
    <w:rsid w:val="00B943EE"/>
    <w:rsid w:val="00BB5F21"/>
    <w:rsid w:val="00BB6D39"/>
    <w:rsid w:val="00BD6C64"/>
    <w:rsid w:val="00C65543"/>
    <w:rsid w:val="00C73D5D"/>
    <w:rsid w:val="00C8012D"/>
    <w:rsid w:val="00C95B99"/>
    <w:rsid w:val="00CA302A"/>
    <w:rsid w:val="00CA513F"/>
    <w:rsid w:val="00CD0483"/>
    <w:rsid w:val="00CE15EF"/>
    <w:rsid w:val="00D05708"/>
    <w:rsid w:val="00D0631F"/>
    <w:rsid w:val="00D3489F"/>
    <w:rsid w:val="00D46AD9"/>
    <w:rsid w:val="00D51D13"/>
    <w:rsid w:val="00D93292"/>
    <w:rsid w:val="00DD7ED0"/>
    <w:rsid w:val="00DE22B9"/>
    <w:rsid w:val="00E20988"/>
    <w:rsid w:val="00E476A8"/>
    <w:rsid w:val="00E6306D"/>
    <w:rsid w:val="00E84BF6"/>
    <w:rsid w:val="00EB0B77"/>
    <w:rsid w:val="00EB7BEE"/>
    <w:rsid w:val="00EF7813"/>
    <w:rsid w:val="00F17A89"/>
    <w:rsid w:val="00F205A2"/>
    <w:rsid w:val="00F3779D"/>
    <w:rsid w:val="00F55948"/>
    <w:rsid w:val="00F572D0"/>
    <w:rsid w:val="00F76A4D"/>
    <w:rsid w:val="00FB1F2B"/>
    <w:rsid w:val="00FD1B8B"/>
    <w:rsid w:val="00FD7FD5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646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E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756E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6E89"/>
    <w:rPr>
      <w:rFonts w:cs="Times New Roman"/>
    </w:rPr>
  </w:style>
  <w:style w:type="character" w:styleId="a6">
    <w:name w:val="Hyperlink"/>
    <w:basedOn w:val="a0"/>
    <w:uiPriority w:val="99"/>
    <w:rsid w:val="00756E89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56E89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A0374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3748"/>
    <w:rPr>
      <w:rFonts w:ascii="Tahoma" w:hAnsi="Tahoma"/>
      <w:sz w:val="16"/>
    </w:rPr>
  </w:style>
  <w:style w:type="character" w:customStyle="1" w:styleId="20">
    <w:name w:val="Заголовок 2 Знак"/>
    <w:basedOn w:val="a0"/>
    <w:link w:val="2"/>
    <w:rsid w:val="00464662"/>
    <w:rPr>
      <w:rFonts w:ascii="Times New Roman" w:eastAsia="Times New Roman" w:hAnsi="Times New Roman"/>
      <w:sz w:val="28"/>
      <w:szCs w:val="24"/>
    </w:rPr>
  </w:style>
  <w:style w:type="character" w:styleId="aa">
    <w:name w:val="Strong"/>
    <w:basedOn w:val="a0"/>
    <w:uiPriority w:val="22"/>
    <w:qFormat/>
    <w:locked/>
    <w:rsid w:val="00264EBE"/>
    <w:rPr>
      <w:b/>
      <w:bCs/>
    </w:rPr>
  </w:style>
  <w:style w:type="character" w:customStyle="1" w:styleId="dropdown-user-name">
    <w:name w:val="dropdown-user-name"/>
    <w:basedOn w:val="a0"/>
    <w:rsid w:val="00A5736E"/>
  </w:style>
  <w:style w:type="character" w:customStyle="1" w:styleId="dropdown-user-namefirst-letter">
    <w:name w:val="dropdown-user-name__first-letter"/>
    <w:basedOn w:val="a0"/>
    <w:rsid w:val="00A5736E"/>
  </w:style>
  <w:style w:type="paragraph" w:styleId="ab">
    <w:name w:val="Body Text Indent"/>
    <w:basedOn w:val="a"/>
    <w:link w:val="ac"/>
    <w:rsid w:val="008959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959B8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C73D5D"/>
    <w:rPr>
      <w:rFonts w:ascii="Times New Roman" w:eastAsia="Times New Roman" w:hAnsi="Times New Roman" w:cs="Times New Roman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9C3E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C3E55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7441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f">
    <w:name w:val="Subtitle"/>
    <w:basedOn w:val="a"/>
    <w:next w:val="a"/>
    <w:link w:val="af0"/>
    <w:qFormat/>
    <w:locked/>
    <w:rsid w:val="00C655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C655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1"/>
    <w:rsid w:val="00CA513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FranklinGothicMedium95pt">
    <w:name w:val="Основной текст + Franklin Gothic Medium;9;5 pt"/>
    <w:basedOn w:val="af1"/>
    <w:rsid w:val="00CA513F"/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1">
    <w:name w:val="Основной текст1"/>
    <w:basedOn w:val="a"/>
    <w:link w:val="af1"/>
    <w:rsid w:val="00CA513F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WW-Absatz-Standardschriftart11">
    <w:name w:val="WW-Absatz-Standardschriftart11"/>
    <w:rsid w:val="001C5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8D8D8"/>
            <w:right w:val="none" w:sz="0" w:space="0" w:color="auto"/>
          </w:divBdr>
        </w:div>
      </w:divsChild>
    </w:div>
    <w:div w:id="963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5009483FB991FDAB40BD804BD85879EA0AF43B55A64ED4604EE2D7C05B000CE05216179CBB466592A4669FE1B7535A67AF296F0710254Z6fEM" TargetMode="External"/><Relationship Id="rId13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7F9470B2611D7BBB976840BA3AFBD7531BA16670353C416AD0A113875596D5E113517B9F8449EE04BCE0BBDD379E125DBD23B1D566DE86tDI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7F9470B2611D7BBB976840BA3AFBD75212A46F7C313C416AD0A113875596D5E11351799E8742BB55F3E1E799618D125CBD21B3C9t6I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12D52D7CBBF71F111AB9F317DA507B05B9A6A03BF3F73504703655677C734346978249C53114E366D164B512AAs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2D52D7CBBF71F111AB9F317DA507B05B9A6A03BF3F73504703655677C734346978249C53114E366D164B512AAs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39EE-49B1-41D3-8473-A22F3D6F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1986</Words>
  <Characters>17453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2017-07-28T05:56:00Z</cp:lastPrinted>
  <dcterms:created xsi:type="dcterms:W3CDTF">2020-11-10T07:19:00Z</dcterms:created>
  <dcterms:modified xsi:type="dcterms:W3CDTF">2022-04-06T12:45:00Z</dcterms:modified>
</cp:coreProperties>
</file>